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D5C5" w14:textId="77777777" w:rsidR="00976A6D" w:rsidRPr="00303448" w:rsidRDefault="00976A6D">
      <w:pPr>
        <w:pStyle w:val="Text"/>
        <w:ind w:firstLine="0"/>
        <w:rPr>
          <w:sz w:val="18"/>
          <w:szCs w:val="18"/>
        </w:rPr>
      </w:pPr>
      <w:r w:rsidRPr="00303448">
        <w:rPr>
          <w:sz w:val="18"/>
          <w:szCs w:val="18"/>
        </w:rPr>
        <w:fldChar w:fldCharType="begin"/>
      </w:r>
      <w:r w:rsidRPr="00303448">
        <w:rPr>
          <w:sz w:val="18"/>
          <w:szCs w:val="18"/>
        </w:rPr>
        <w:instrText xml:space="preserve"> MACROBUTTON MTEditEquationSection2 </w:instrText>
      </w:r>
      <w:r w:rsidRPr="00303448">
        <w:rPr>
          <w:rStyle w:val="MTEquationSection"/>
          <w:lang w:val="en-US"/>
        </w:rPr>
        <w:instrText>Equation Chapter 1 Section 1</w:instrText>
      </w:r>
      <w:r w:rsidRPr="00303448">
        <w:rPr>
          <w:sz w:val="18"/>
          <w:szCs w:val="18"/>
        </w:rPr>
        <w:fldChar w:fldCharType="begin"/>
      </w:r>
      <w:r w:rsidRPr="00303448">
        <w:rPr>
          <w:sz w:val="18"/>
          <w:szCs w:val="18"/>
        </w:rPr>
        <w:instrText xml:space="preserve"> SEQ MTEqn \r \h \* MERGEFORMAT </w:instrText>
      </w:r>
      <w:r w:rsidRPr="00303448">
        <w:rPr>
          <w:sz w:val="18"/>
          <w:szCs w:val="18"/>
        </w:rPr>
        <w:fldChar w:fldCharType="end"/>
      </w:r>
      <w:r w:rsidRPr="00303448">
        <w:rPr>
          <w:sz w:val="18"/>
          <w:szCs w:val="18"/>
        </w:rPr>
        <w:fldChar w:fldCharType="begin"/>
      </w:r>
      <w:r w:rsidRPr="00303448">
        <w:rPr>
          <w:sz w:val="18"/>
          <w:szCs w:val="18"/>
        </w:rPr>
        <w:instrText xml:space="preserve"> SEQ MTSec \r 1 \h \* MERGEFORMAT </w:instrText>
      </w:r>
      <w:r w:rsidRPr="00303448">
        <w:rPr>
          <w:sz w:val="18"/>
          <w:szCs w:val="18"/>
        </w:rPr>
        <w:fldChar w:fldCharType="end"/>
      </w:r>
      <w:r w:rsidRPr="00303448">
        <w:rPr>
          <w:sz w:val="18"/>
          <w:szCs w:val="18"/>
        </w:rPr>
        <w:fldChar w:fldCharType="begin"/>
      </w:r>
      <w:r w:rsidRPr="00303448">
        <w:rPr>
          <w:sz w:val="18"/>
          <w:szCs w:val="18"/>
        </w:rPr>
        <w:instrText xml:space="preserve"> SEQ MTChap \r 1 \h \* MERGEFORMAT </w:instrText>
      </w:r>
      <w:r w:rsidRPr="00303448">
        <w:rPr>
          <w:sz w:val="18"/>
          <w:szCs w:val="18"/>
        </w:rPr>
        <w:fldChar w:fldCharType="end"/>
      </w:r>
      <w:r w:rsidRPr="00303448">
        <w:rPr>
          <w:sz w:val="18"/>
          <w:szCs w:val="18"/>
        </w:rPr>
        <w:fldChar w:fldCharType="end"/>
      </w:r>
      <w:r w:rsidRPr="00303448">
        <w:rPr>
          <w:sz w:val="18"/>
          <w:szCs w:val="18"/>
        </w:rPr>
        <w:footnoteReference w:customMarkFollows="1" w:id="1"/>
        <w:sym w:font="Symbol" w:char="F020"/>
      </w:r>
    </w:p>
    <w:p w14:paraId="5C9DDAA1" w14:textId="77777777" w:rsidR="00976A6D" w:rsidRPr="00303448" w:rsidRDefault="00B6758E">
      <w:pPr>
        <w:pStyle w:val="Ttulo"/>
        <w:framePr w:wrap="notBeside"/>
      </w:pPr>
      <w:r w:rsidRPr="00303448">
        <w:t>Title of your optimization case study</w:t>
      </w:r>
    </w:p>
    <w:p w14:paraId="2ED93A44" w14:textId="77777777" w:rsidR="00976A6D" w:rsidRPr="00303448" w:rsidRDefault="00B6758E">
      <w:pPr>
        <w:pStyle w:val="Authors"/>
        <w:framePr w:wrap="notBeside"/>
      </w:pPr>
      <w:r w:rsidRPr="00303448">
        <w:t>First author</w:t>
      </w:r>
      <w:r w:rsidR="00976A6D" w:rsidRPr="00303448">
        <w:t xml:space="preserve">, </w:t>
      </w:r>
      <w:r w:rsidRPr="00303448">
        <w:t>Second author</w:t>
      </w:r>
    </w:p>
    <w:p w14:paraId="5E9D0C22" w14:textId="0C1BFDF1" w:rsidR="00976A6D" w:rsidRPr="00303448" w:rsidRDefault="00B6758E" w:rsidP="002D691D">
      <w:pPr>
        <w:pStyle w:val="Abstract"/>
        <w:rPr>
          <w:color w:val="FF0000"/>
        </w:rPr>
      </w:pPr>
      <w:r w:rsidRPr="00303448">
        <w:rPr>
          <w:i/>
          <w:iCs/>
        </w:rPr>
        <w:t>Abstract</w:t>
      </w:r>
      <w:r w:rsidR="00976A6D" w:rsidRPr="00303448">
        <w:t>—</w:t>
      </w:r>
      <w:r w:rsidR="00EE57D5" w:rsidRPr="00303448">
        <w:t xml:space="preserve"> </w:t>
      </w:r>
      <w:r w:rsidR="00655C02" w:rsidRPr="00303448">
        <w:t xml:space="preserve">This </w:t>
      </w:r>
      <w:r w:rsidR="00FE0359">
        <w:t>report</w:t>
      </w:r>
      <w:r w:rsidR="00655C02" w:rsidRPr="00303448">
        <w:t xml:space="preserve"> describes the guidelines </w:t>
      </w:r>
      <w:r w:rsidR="00202AD8">
        <w:t>for writing</w:t>
      </w:r>
      <w:r w:rsidR="00655C02" w:rsidRPr="00303448">
        <w:t xml:space="preserve"> the report for the optimization project</w:t>
      </w:r>
      <w:r w:rsidR="00EE57D5" w:rsidRPr="00303448">
        <w:t xml:space="preserve">. </w:t>
      </w:r>
      <w:r w:rsidR="00655C02" w:rsidRPr="00303448">
        <w:t xml:space="preserve">This document </w:t>
      </w:r>
      <w:r w:rsidR="00431E39" w:rsidRPr="007734E8">
        <w:rPr>
          <w:color w:val="FF0000"/>
        </w:rPr>
        <w:t>must</w:t>
      </w:r>
      <w:r w:rsidR="00655C02" w:rsidRPr="007734E8">
        <w:rPr>
          <w:color w:val="FF0000"/>
        </w:rPr>
        <w:t xml:space="preserve"> be used </w:t>
      </w:r>
      <w:r w:rsidR="00655C02" w:rsidRPr="00303448">
        <w:t xml:space="preserve">as </w:t>
      </w:r>
      <w:r w:rsidR="003F575E">
        <w:t xml:space="preserve">a </w:t>
      </w:r>
      <w:r w:rsidR="00655C02" w:rsidRPr="00303448">
        <w:t>template to present the work developed</w:t>
      </w:r>
      <w:r w:rsidR="00EE57D5" w:rsidRPr="00303448">
        <w:t xml:space="preserve">. </w:t>
      </w:r>
      <w:r w:rsidR="00655C02" w:rsidRPr="00303448">
        <w:t xml:space="preserve">If possible, no changes </w:t>
      </w:r>
      <w:r w:rsidR="00431E39" w:rsidRPr="00303448">
        <w:t>must</w:t>
      </w:r>
      <w:r w:rsidR="00655C02" w:rsidRPr="00303448">
        <w:t xml:space="preserve"> be made in the format to guarantee uniformity and homogeneity.</w:t>
      </w:r>
      <w:r w:rsidR="00EE57D5" w:rsidRPr="00303448">
        <w:t xml:space="preserve"> </w:t>
      </w:r>
      <w:r w:rsidR="00655C02" w:rsidRPr="00303448">
        <w:t xml:space="preserve">The name of the document to send via email must be </w:t>
      </w:r>
      <w:r w:rsidR="002D691D" w:rsidRPr="00303448">
        <w:rPr>
          <w:color w:val="FF0000"/>
        </w:rPr>
        <w:t>Cas</w:t>
      </w:r>
      <w:r w:rsidR="00655C02" w:rsidRPr="00303448">
        <w:rPr>
          <w:color w:val="FF0000"/>
        </w:rPr>
        <w:t>eStudy</w:t>
      </w:r>
      <w:r w:rsidR="00803F02" w:rsidRPr="00303448">
        <w:rPr>
          <w:color w:val="FF0000"/>
        </w:rPr>
        <w:t>Title</w:t>
      </w:r>
      <w:r w:rsidR="002D691D" w:rsidRPr="00303448">
        <w:rPr>
          <w:color w:val="FF0000"/>
        </w:rPr>
        <w:t>_</w:t>
      </w:r>
      <w:r w:rsidR="00655C02" w:rsidRPr="00303448">
        <w:rPr>
          <w:color w:val="FF0000"/>
        </w:rPr>
        <w:t>SurmaneStudent1</w:t>
      </w:r>
      <w:r w:rsidR="00EE57D5" w:rsidRPr="00303448">
        <w:rPr>
          <w:color w:val="FF0000"/>
        </w:rPr>
        <w:t>_</w:t>
      </w:r>
      <w:r w:rsidR="00655C02" w:rsidRPr="00303448">
        <w:rPr>
          <w:color w:val="FF0000"/>
        </w:rPr>
        <w:t>SurmaneStudent2</w:t>
      </w:r>
      <w:r w:rsidR="00EE57D5" w:rsidRPr="00303448">
        <w:rPr>
          <w:color w:val="FF0000"/>
        </w:rPr>
        <w:t>.doc</w:t>
      </w:r>
      <w:r w:rsidR="00CD5DEA" w:rsidRPr="00303448">
        <w:t xml:space="preserve">. </w:t>
      </w:r>
      <w:r w:rsidR="005217F9" w:rsidRPr="00303448">
        <w:t xml:space="preserve">The document cannot be submitted </w:t>
      </w:r>
      <w:r w:rsidR="003F575E">
        <w:t>o</w:t>
      </w:r>
      <w:r w:rsidR="005217F9" w:rsidRPr="00303448">
        <w:t xml:space="preserve">n paper. This abstract must </w:t>
      </w:r>
      <w:r w:rsidR="00994ECA" w:rsidRPr="00303448">
        <w:t>briefly describe</w:t>
      </w:r>
      <w:r w:rsidR="005217F9" w:rsidRPr="00303448">
        <w:t xml:space="preserve"> the content of the case study</w:t>
      </w:r>
      <w:r w:rsidR="00202AD8">
        <w:t xml:space="preserve"> and</w:t>
      </w:r>
      <w:r w:rsidR="005217F9" w:rsidRPr="00303448">
        <w:t xml:space="preserve"> the results and conclusions drawn.</w:t>
      </w:r>
      <w:r w:rsidR="00EE57D5" w:rsidRPr="00303448">
        <w:t xml:space="preserve"> </w:t>
      </w:r>
      <w:r w:rsidR="005217F9" w:rsidRPr="00303448">
        <w:t xml:space="preserve">Before writing the </w:t>
      </w:r>
      <w:r w:rsidR="00431E39" w:rsidRPr="00303448">
        <w:t>report,</w:t>
      </w:r>
      <w:r w:rsidR="005217F9" w:rsidRPr="00303448">
        <w:t xml:space="preserve"> it is advisable to consider the </w:t>
      </w:r>
      <w:r w:rsidR="00833F84" w:rsidRPr="00303448">
        <w:t>grading</w:t>
      </w:r>
      <w:r w:rsidR="005217F9" w:rsidRPr="00303448">
        <w:t xml:space="preserve"> criteria</w:t>
      </w:r>
      <w:r w:rsidR="00833F84" w:rsidRPr="00303448">
        <w:t xml:space="preserve"> in section VIII</w:t>
      </w:r>
      <w:r w:rsidR="00EE57D5" w:rsidRPr="00303448">
        <w:t>.</w:t>
      </w:r>
      <w:r w:rsidR="004E57B8" w:rsidRPr="00303448">
        <w:t xml:space="preserve"> </w:t>
      </w:r>
      <w:r w:rsidR="00833F84" w:rsidRPr="00303448">
        <w:rPr>
          <w:color w:val="FF0000"/>
        </w:rPr>
        <w:t>The maximum exten</w:t>
      </w:r>
      <w:r w:rsidR="007A541E">
        <w:rPr>
          <w:color w:val="FF0000"/>
        </w:rPr>
        <w:t>t</w:t>
      </w:r>
      <w:r w:rsidR="00833F84" w:rsidRPr="00303448">
        <w:rPr>
          <w:color w:val="FF0000"/>
        </w:rPr>
        <w:t xml:space="preserve"> of the </w:t>
      </w:r>
      <w:r w:rsidR="00FE0359" w:rsidRPr="00FE0359">
        <w:rPr>
          <w:color w:val="FF0000"/>
        </w:rPr>
        <w:t xml:space="preserve">report </w:t>
      </w:r>
      <w:r w:rsidR="00833F84" w:rsidRPr="00303448">
        <w:rPr>
          <w:color w:val="FF0000"/>
        </w:rPr>
        <w:t xml:space="preserve">is </w:t>
      </w:r>
      <w:r w:rsidR="004100F3">
        <w:rPr>
          <w:color w:val="FF0000"/>
        </w:rPr>
        <w:t>six</w:t>
      </w:r>
      <w:r w:rsidR="00833F84" w:rsidRPr="00303448">
        <w:rPr>
          <w:color w:val="FF0000"/>
        </w:rPr>
        <w:t xml:space="preserve"> pages.</w:t>
      </w:r>
    </w:p>
    <w:p w14:paraId="49E74E7D" w14:textId="77777777" w:rsidR="00976A6D" w:rsidRPr="00303448" w:rsidRDefault="00976A6D"/>
    <w:p w14:paraId="49BAFEF4" w14:textId="77777777" w:rsidR="00976A6D" w:rsidRPr="00303448" w:rsidRDefault="00833F84">
      <w:pPr>
        <w:pStyle w:val="IndexTerms"/>
      </w:pPr>
      <w:bookmarkStart w:id="0" w:name="PointTmp"/>
      <w:r w:rsidRPr="00303448">
        <w:rPr>
          <w:i/>
          <w:iCs/>
        </w:rPr>
        <w:t xml:space="preserve">Keywords </w:t>
      </w:r>
      <w:r w:rsidR="00976A6D" w:rsidRPr="00303448">
        <w:t>—</w:t>
      </w:r>
      <w:r w:rsidRPr="00303448">
        <w:t xml:space="preserve"> Words or short sentences descriptive of the content of the report</w:t>
      </w:r>
      <w:r w:rsidR="00976A6D" w:rsidRPr="00303448">
        <w:t>.</w:t>
      </w:r>
    </w:p>
    <w:p w14:paraId="25D3C5E9" w14:textId="77777777" w:rsidR="00976A6D" w:rsidRPr="00303448" w:rsidRDefault="00976A6D"/>
    <w:bookmarkEnd w:id="0"/>
    <w:p w14:paraId="485C4B5E" w14:textId="77777777" w:rsidR="00976A6D" w:rsidRPr="00303448" w:rsidRDefault="00B6758E">
      <w:pPr>
        <w:pStyle w:val="Ttulo1"/>
      </w:pPr>
      <w:r w:rsidRPr="00303448">
        <w:t>Problem Statement</w:t>
      </w:r>
    </w:p>
    <w:p w14:paraId="17C4392E" w14:textId="77777777" w:rsidR="00976A6D" w:rsidRPr="00303448" w:rsidRDefault="00833F84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 w:rsidRPr="00303448">
        <w:rPr>
          <w:position w:val="-3"/>
          <w:sz w:val="56"/>
          <w:szCs w:val="56"/>
        </w:rPr>
        <w:t>I</w:t>
      </w:r>
    </w:p>
    <w:p w14:paraId="5DD25FFE" w14:textId="6482CA59" w:rsidR="00976A6D" w:rsidRPr="00303448" w:rsidRDefault="00833F84">
      <w:pPr>
        <w:pStyle w:val="Text"/>
      </w:pPr>
      <w:r w:rsidRPr="00303448">
        <w:rPr>
          <w:smallCaps/>
        </w:rPr>
        <w:t>n</w:t>
      </w:r>
      <w:r w:rsidR="00244BE9" w:rsidRPr="00303448">
        <w:t xml:space="preserve"> </w:t>
      </w:r>
      <w:r w:rsidRPr="00303448">
        <w:t>this section</w:t>
      </w:r>
      <w:r w:rsidR="00AB6DB3">
        <w:t>,</w:t>
      </w:r>
      <w:r w:rsidRPr="00303448">
        <w:t xml:space="preserve"> </w:t>
      </w:r>
      <w:r w:rsidR="00202AD8" w:rsidRPr="00202AD8">
        <w:t>the statement of the problem is presented</w:t>
      </w:r>
      <w:r w:rsidRPr="00303448">
        <w:t>, as it is written in the document of the case studies</w:t>
      </w:r>
      <w:r w:rsidR="00976A6D" w:rsidRPr="00303448">
        <w:t>.</w:t>
      </w:r>
    </w:p>
    <w:p w14:paraId="68C96A1E" w14:textId="77777777" w:rsidR="00976A6D" w:rsidRPr="00303448" w:rsidRDefault="00B6758E">
      <w:pPr>
        <w:pStyle w:val="Ttulo1"/>
      </w:pPr>
      <w:r w:rsidRPr="00303448">
        <w:t>Description and Hypotheses</w:t>
      </w:r>
    </w:p>
    <w:p w14:paraId="11F8E06F" w14:textId="240BB111" w:rsidR="00976A6D" w:rsidRPr="00303448" w:rsidRDefault="0040096C">
      <w:pPr>
        <w:pStyle w:val="Text"/>
      </w:pPr>
      <w:r>
        <w:t xml:space="preserve">In your own words, this section describes the interpretation of the </w:t>
      </w:r>
      <w:r w:rsidR="00202AD8">
        <w:t>case study statement</w:t>
      </w:r>
      <w:r>
        <w:t xml:space="preserve"> and any modeling hypothesis</w:t>
      </w:r>
      <w:r w:rsidR="00803F02" w:rsidRPr="00303448">
        <w:t xml:space="preserve"> you have made</w:t>
      </w:r>
      <w:r w:rsidR="00976A6D" w:rsidRPr="00303448">
        <w:t>.</w:t>
      </w:r>
    </w:p>
    <w:p w14:paraId="13C6CC82" w14:textId="4A30C165" w:rsidR="00976A6D" w:rsidRPr="00303448" w:rsidRDefault="00803F02">
      <w:pPr>
        <w:pStyle w:val="Text"/>
      </w:pPr>
      <w:r w:rsidRPr="00303448">
        <w:t>I</w:t>
      </w:r>
      <w:r w:rsidR="0040096C">
        <w:t>n optimization models, i</w:t>
      </w:r>
      <w:r w:rsidRPr="00303448">
        <w:t xml:space="preserve">t is </w:t>
      </w:r>
      <w:r w:rsidR="00762E71">
        <w:t>essential</w:t>
      </w:r>
      <w:r w:rsidRPr="00303448">
        <w:t xml:space="preserve"> to determine if the model is linear, integer linear, non-linear, etc. </w:t>
      </w:r>
      <w:r w:rsidR="00D81609" w:rsidRPr="00303448">
        <w:t>In t</w:t>
      </w:r>
      <w:r w:rsidRPr="00303448">
        <w:t xml:space="preserve">his </w:t>
      </w:r>
      <w:r w:rsidR="00D81609" w:rsidRPr="00303448">
        <w:t>section</w:t>
      </w:r>
      <w:r w:rsidR="00762E71">
        <w:t>,</w:t>
      </w:r>
      <w:r w:rsidRPr="00303448">
        <w:t xml:space="preserve"> </w:t>
      </w:r>
      <w:r w:rsidR="00D81609" w:rsidRPr="00303448">
        <w:t xml:space="preserve">you can </w:t>
      </w:r>
      <w:r w:rsidR="004100F3">
        <w:t>reference</w:t>
      </w:r>
      <w:r w:rsidRPr="00303448">
        <w:t xml:space="preserve"> similar works found in the technical revision of the </w:t>
      </w:r>
      <w:r w:rsidR="00D81609" w:rsidRPr="00303448">
        <w:t>problem, as it is done now</w:t>
      </w:r>
      <w:r w:rsidR="004100F3">
        <w:t>; see</w:t>
      </w:r>
      <w:r w:rsidR="00D81609" w:rsidRPr="00303448">
        <w:t xml:space="preserve"> [1]. In addition, you can compare them to your formulations</w:t>
      </w:r>
      <w:r w:rsidR="00976A6D" w:rsidRPr="00303448">
        <w:t>.</w:t>
      </w:r>
    </w:p>
    <w:p w14:paraId="4CA043F5" w14:textId="341C5F73" w:rsidR="00976A6D" w:rsidRPr="00303448" w:rsidRDefault="00B6758E">
      <w:pPr>
        <w:pStyle w:val="Ttulo1"/>
      </w:pPr>
      <w:r w:rsidRPr="00303448">
        <w:t xml:space="preserve">Mathematical Formulation of the Optimization </w:t>
      </w:r>
      <w:r w:rsidR="00F76152">
        <w:t>Problem</w:t>
      </w:r>
      <w:r w:rsidRPr="00303448">
        <w:t xml:space="preserve"> </w:t>
      </w:r>
    </w:p>
    <w:p w14:paraId="3B5BF8B4" w14:textId="781DDC00" w:rsidR="00976A6D" w:rsidRPr="00303448" w:rsidRDefault="00D81609">
      <w:pPr>
        <w:pStyle w:val="Text"/>
      </w:pPr>
      <w:r w:rsidRPr="00303448">
        <w:t xml:space="preserve">Use the Microsoft Equations Editor or write the equations in this document (Insert </w:t>
      </w:r>
      <w:r w:rsidR="00994ECA" w:rsidRPr="00303448">
        <w:t xml:space="preserve">New </w:t>
      </w:r>
      <w:r w:rsidRPr="00303448">
        <w:t>Equation</w:t>
      </w:r>
      <w:r w:rsidR="00994ECA" w:rsidRPr="00303448">
        <w:t>).</w:t>
      </w:r>
    </w:p>
    <w:p w14:paraId="5260DE0B" w14:textId="0F200299" w:rsidR="00976A6D" w:rsidRPr="00303448" w:rsidRDefault="00D81609">
      <w:pPr>
        <w:pStyle w:val="Text"/>
      </w:pPr>
      <w:r w:rsidRPr="00303448">
        <w:t>Below</w:t>
      </w:r>
      <w:r w:rsidR="00762E71">
        <w:t>,</w:t>
      </w:r>
      <w:r w:rsidRPr="00303448">
        <w:t xml:space="preserve"> the nomenclature for the mathematical formulation of the problem is presented, separating sets, parameters, variables, etc.</w:t>
      </w:r>
      <w:r w:rsidR="00976A6D" w:rsidRPr="00303448">
        <w:t xml:space="preserve"> </w:t>
      </w:r>
    </w:p>
    <w:p w14:paraId="69331EDD" w14:textId="77777777" w:rsidR="00976A6D" w:rsidRPr="00303448" w:rsidRDefault="00D81609">
      <w:pPr>
        <w:pStyle w:val="Ttulo2"/>
      </w:pPr>
      <w:r w:rsidRPr="00303448">
        <w:t>Sets</w:t>
      </w:r>
    </w:p>
    <w:p w14:paraId="69340070" w14:textId="16E822B7" w:rsidR="00976A6D" w:rsidRPr="00303448" w:rsidRDefault="00A6271E">
      <w:pPr>
        <w:pStyle w:val="Text"/>
      </w:pPr>
      <w:r w:rsidRPr="00A6271E">
        <w:t>You present the sets used in the following parameters, variables, and equations here</w:t>
      </w:r>
      <w:r w:rsidR="00D81609" w:rsidRPr="00303448">
        <w:t xml:space="preserve">. </w:t>
      </w:r>
      <w:r w:rsidR="00F1498B" w:rsidRPr="00F1498B">
        <w:t xml:space="preserve">Writing the sets in alphabetical order is advisable </w:t>
      </w:r>
      <w:r w:rsidR="00BD050E" w:rsidRPr="00303448">
        <w:t>to ease the search</w:t>
      </w:r>
      <w:r w:rsidR="00976A6D" w:rsidRPr="00303448">
        <w:t>.</w:t>
      </w:r>
    </w:p>
    <w:p w14:paraId="0B01C812" w14:textId="5076E8F7" w:rsidR="00976A6D" w:rsidRPr="00303448" w:rsidRDefault="00817E20" w:rsidP="00817E20">
      <w:pPr>
        <w:pStyle w:val="Text"/>
        <w:ind w:firstLine="0"/>
      </w:pPr>
      <m:oMath>
        <m:r>
          <w:rPr>
            <w:rFonts w:ascii="Cambria Math"/>
          </w:rPr>
          <m:t>i</m:t>
        </m:r>
      </m:oMath>
      <w:r w:rsidR="00976A6D" w:rsidRPr="00303448">
        <w:t xml:space="preserve"> </w:t>
      </w:r>
      <w:r w:rsidR="00BD050E" w:rsidRPr="00303448">
        <w:t>origin cities</w:t>
      </w:r>
    </w:p>
    <w:p w14:paraId="5E6505EC" w14:textId="2E019F02" w:rsidR="00976A6D" w:rsidRPr="00303448" w:rsidRDefault="00817E20" w:rsidP="00817E20">
      <w:pPr>
        <w:pStyle w:val="Text"/>
        <w:ind w:firstLine="0"/>
      </w:pPr>
      <m:oMath>
        <m:r>
          <w:rPr>
            <w:rFonts w:ascii="Cambria Math"/>
          </w:rPr>
          <m:t>j</m:t>
        </m:r>
      </m:oMath>
      <w:r w:rsidR="00F1498B">
        <w:t xml:space="preserve"> </w:t>
      </w:r>
      <w:r w:rsidR="00BD050E" w:rsidRPr="00303448">
        <w:t>destination cities</w:t>
      </w:r>
    </w:p>
    <w:p w14:paraId="64A10F17" w14:textId="77777777" w:rsidR="00976A6D" w:rsidRPr="00303448" w:rsidRDefault="00976A6D">
      <w:pPr>
        <w:pStyle w:val="Ttulo2"/>
      </w:pPr>
      <w:r w:rsidRPr="00303448">
        <w:t>Par</w:t>
      </w:r>
      <w:r w:rsidR="00B6758E" w:rsidRPr="00303448">
        <w:t>a</w:t>
      </w:r>
      <w:r w:rsidRPr="00303448">
        <w:t>met</w:t>
      </w:r>
      <w:r w:rsidR="00B6758E" w:rsidRPr="00303448">
        <w:t>e</w:t>
      </w:r>
      <w:r w:rsidRPr="00303448">
        <w:t>rs</w:t>
      </w:r>
    </w:p>
    <w:p w14:paraId="11CCD5D3" w14:textId="2E91D72F" w:rsidR="00976A6D" w:rsidRPr="00303448" w:rsidRDefault="00BD050E">
      <w:pPr>
        <w:pStyle w:val="Text"/>
      </w:pPr>
      <w:r w:rsidRPr="00303448">
        <w:t>These are the known data of the problem. They could also be immediate calculations drawn from them. A descriptive text must be include</w:t>
      </w:r>
      <w:r w:rsidR="00994ECA" w:rsidRPr="00303448">
        <w:t>d</w:t>
      </w:r>
      <w:r w:rsidRPr="00303448">
        <w:t xml:space="preserve"> with each parameter </w:t>
      </w:r>
      <w:r w:rsidR="008F5F2C">
        <w:t>and</w:t>
      </w:r>
      <w:r w:rsidRPr="00303448">
        <w:t xml:space="preserve"> its units.</w:t>
      </w:r>
      <w:r w:rsidR="00976A6D" w:rsidRPr="00303448">
        <w:t xml:space="preserve"> </w:t>
      </w:r>
      <w:r w:rsidR="008F5F2C" w:rsidRPr="008F5F2C">
        <w:t xml:space="preserve">Writing the parameters in alphabetical order is advisable </w:t>
      </w:r>
      <w:r w:rsidRPr="00303448">
        <w:t>to ease the search.</w:t>
      </w:r>
      <w:r w:rsidR="00D15992" w:rsidRPr="00303448">
        <w:t xml:space="preserve"> </w:t>
      </w:r>
      <w:r w:rsidR="008F5F2C" w:rsidRPr="008F5F2C">
        <w:t xml:space="preserve">Using the numerical values of the parameters is not convenient </w:t>
      </w:r>
      <w:r w:rsidRPr="00303448">
        <w:t>because they appear in the statement and the code.</w:t>
      </w:r>
    </w:p>
    <w:p w14:paraId="7A33CBC7" w14:textId="6E318332" w:rsidR="00976A6D" w:rsidRPr="00303448" w:rsidRDefault="00A121C5" w:rsidP="00817E20">
      <w:pPr>
        <w:pStyle w:val="Text"/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i</m:t>
            </m:r>
          </m:sub>
        </m:sSub>
      </m:oMath>
      <w:r w:rsidR="00976A6D" w:rsidRPr="00303448">
        <w:t xml:space="preserve"> </w:t>
      </w:r>
      <w:r w:rsidR="00BD050E" w:rsidRPr="00303448">
        <w:t>supply of product in origin</w:t>
      </w:r>
      <w:r w:rsidR="00976A6D" w:rsidRPr="00303448">
        <w:t xml:space="preserve"> </w:t>
      </w:r>
      <m:oMath>
        <m:r>
          <w:rPr>
            <w:rFonts w:ascii="Cambria Math"/>
          </w:rPr>
          <m:t>i</m:t>
        </m:r>
      </m:oMath>
      <w:r w:rsidR="00976A6D" w:rsidRPr="00303448">
        <w:t xml:space="preserve"> [</w:t>
      </w:r>
      <w:r w:rsidR="00BD050E" w:rsidRPr="00303448">
        <w:t>boxed</w:t>
      </w:r>
      <w:r w:rsidR="00976A6D" w:rsidRPr="00303448">
        <w:t>]</w:t>
      </w:r>
    </w:p>
    <w:p w14:paraId="301D801D" w14:textId="41A8247D" w:rsidR="00976A6D" w:rsidRPr="00303448" w:rsidRDefault="00A121C5" w:rsidP="00817E20">
      <w:pPr>
        <w:pStyle w:val="Text"/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b</m:t>
            </m:r>
          </m:e>
          <m:sub>
            <m:r>
              <w:rPr>
                <w:rFonts w:ascii="Cambria Math"/>
              </w:rPr>
              <m:t>j</m:t>
            </m:r>
          </m:sub>
        </m:sSub>
      </m:oMath>
      <w:r w:rsidR="00976A6D" w:rsidRPr="00303448">
        <w:t xml:space="preserve"> demand </w:t>
      </w:r>
      <w:r w:rsidR="00BD050E" w:rsidRPr="00303448">
        <w:t>of</w:t>
      </w:r>
      <w:r w:rsidR="00976A6D" w:rsidRPr="00303448">
        <w:t xml:space="preserve"> </w:t>
      </w:r>
      <w:r w:rsidR="00821BA6">
        <w:t xml:space="preserve">a </w:t>
      </w:r>
      <w:r w:rsidR="00976A6D" w:rsidRPr="00303448">
        <w:t xml:space="preserve">product </w:t>
      </w:r>
      <w:r w:rsidR="00BD050E" w:rsidRPr="00303448">
        <w:t>i</w:t>
      </w:r>
      <w:r w:rsidR="00976A6D" w:rsidRPr="00303448">
        <w:t xml:space="preserve">n </w:t>
      </w:r>
      <w:r w:rsidR="00BD050E" w:rsidRPr="00303448">
        <w:t>th</w:t>
      </w:r>
      <w:r w:rsidR="00976A6D" w:rsidRPr="00303448">
        <w:t>e destin</w:t>
      </w:r>
      <w:r w:rsidR="00BD050E" w:rsidRPr="00303448">
        <w:t>ation</w:t>
      </w:r>
      <w:r w:rsidR="00976A6D" w:rsidRPr="00303448">
        <w:t xml:space="preserve"> </w:t>
      </w:r>
      <m:oMath>
        <m:r>
          <w:rPr>
            <w:rFonts w:ascii="Cambria Math"/>
          </w:rPr>
          <m:t>j</m:t>
        </m:r>
      </m:oMath>
      <w:r w:rsidR="00976A6D" w:rsidRPr="00303448">
        <w:t xml:space="preserve"> [</w:t>
      </w:r>
      <w:r w:rsidR="00BD050E" w:rsidRPr="00303448">
        <w:t>boxe</w:t>
      </w:r>
      <w:r w:rsidR="00976A6D" w:rsidRPr="00303448">
        <w:t>s]</w:t>
      </w:r>
    </w:p>
    <w:p w14:paraId="76C8A4E2" w14:textId="33F0F427" w:rsidR="00976A6D" w:rsidRPr="00303448" w:rsidRDefault="00A121C5" w:rsidP="00817E20">
      <w:pPr>
        <w:pStyle w:val="Text"/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ij</m:t>
            </m:r>
          </m:sub>
        </m:sSub>
      </m:oMath>
      <w:r w:rsidR="00976A6D" w:rsidRPr="00303448">
        <w:t xml:space="preserve"> </w:t>
      </w:r>
      <w:r w:rsidR="00BD050E" w:rsidRPr="00303448">
        <w:t xml:space="preserve">unitary cost from origin </w:t>
      </w:r>
      <m:oMath>
        <m:r>
          <w:rPr>
            <w:rFonts w:ascii="Cambria Math"/>
          </w:rPr>
          <m:t>i</m:t>
        </m:r>
      </m:oMath>
      <w:r w:rsidR="00976A6D" w:rsidRPr="00303448">
        <w:t xml:space="preserve"> </w:t>
      </w:r>
      <w:r w:rsidR="00BD050E" w:rsidRPr="00303448">
        <w:t xml:space="preserve">to </w:t>
      </w:r>
      <w:r w:rsidR="00976A6D" w:rsidRPr="00303448">
        <w:t>destin</w:t>
      </w:r>
      <w:r w:rsidR="00BD050E" w:rsidRPr="00303448">
        <w:t>ation</w:t>
      </w:r>
      <w:r w:rsidR="00976A6D" w:rsidRPr="00303448">
        <w:t xml:space="preserve"> </w:t>
      </w:r>
      <m:oMath>
        <m:r>
          <w:rPr>
            <w:rFonts w:ascii="Cambria Math"/>
          </w:rPr>
          <m:t>j</m:t>
        </m:r>
      </m:oMath>
      <w:r w:rsidR="00976A6D" w:rsidRPr="00303448">
        <w:t xml:space="preserve"> [€/</w:t>
      </w:r>
      <w:r w:rsidR="00BD050E" w:rsidRPr="00303448">
        <w:t>box</w:t>
      </w:r>
      <w:r w:rsidR="00976A6D" w:rsidRPr="00303448">
        <w:t>]</w:t>
      </w:r>
    </w:p>
    <w:p w14:paraId="0A6A75D4" w14:textId="77777777" w:rsidR="00976A6D" w:rsidRPr="00303448" w:rsidRDefault="00976A6D">
      <w:pPr>
        <w:pStyle w:val="Ttulo2"/>
      </w:pPr>
      <w:r w:rsidRPr="00303448">
        <w:t>Variables</w:t>
      </w:r>
    </w:p>
    <w:p w14:paraId="31370615" w14:textId="74655DE6" w:rsidR="00976A6D" w:rsidRPr="00303448" w:rsidRDefault="00D44C2C">
      <w:pPr>
        <w:pStyle w:val="Text"/>
      </w:pPr>
      <w:r w:rsidRPr="00303448">
        <w:t>They define the meaning of the variables of the problem. Units in which each variable is expressed must be included.</w:t>
      </w:r>
      <w:r w:rsidR="00976A6D" w:rsidRPr="00303448">
        <w:t xml:space="preserve"> </w:t>
      </w:r>
      <w:r w:rsidRPr="00303448">
        <w:t xml:space="preserve">To facilitate the Reading of the </w:t>
      </w:r>
      <w:r w:rsidR="00AB3C85" w:rsidRPr="00303448">
        <w:t>equations</w:t>
      </w:r>
      <w:r w:rsidR="008F5F2C">
        <w:t>, it</w:t>
      </w:r>
      <w:r w:rsidRPr="00303448">
        <w:t xml:space="preserve"> could be convenient to use lowercase letters in the parameters and capital letters for the variables.</w:t>
      </w:r>
      <w:r w:rsidR="00976A6D" w:rsidRPr="00303448">
        <w:t xml:space="preserve"> </w:t>
      </w:r>
      <w:r w:rsidR="008F5F2C" w:rsidRPr="008F5F2C">
        <w:t xml:space="preserve">Writing the variables in alphabetical order is advisable </w:t>
      </w:r>
      <w:r w:rsidR="00AB3C85" w:rsidRPr="00303448">
        <w:t>to ease the search.</w:t>
      </w:r>
    </w:p>
    <w:p w14:paraId="26F112B8" w14:textId="5094E9DA" w:rsidR="00976A6D" w:rsidRPr="00303448" w:rsidRDefault="00A121C5" w:rsidP="00817E20">
      <w:pPr>
        <w:pStyle w:val="Text"/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ij</m:t>
            </m:r>
          </m:sub>
        </m:sSub>
      </m:oMath>
      <w:r w:rsidR="003D2A4E" w:rsidRPr="00303448">
        <w:t xml:space="preserve"> </w:t>
      </w:r>
      <w:r w:rsidR="00AB3C85" w:rsidRPr="00303448">
        <w:t xml:space="preserve">boxes transported from </w:t>
      </w:r>
      <w:r w:rsidR="00976A6D" w:rsidRPr="00303448">
        <w:t>orig</w:t>
      </w:r>
      <w:r w:rsidR="00AB3C85" w:rsidRPr="00303448">
        <w:t>i</w:t>
      </w:r>
      <w:r w:rsidR="00976A6D" w:rsidRPr="00303448">
        <w:t xml:space="preserve">n </w:t>
      </w:r>
      <m:oMath>
        <m:r>
          <w:rPr>
            <w:rFonts w:ascii="Cambria Math"/>
          </w:rPr>
          <m:t>i</m:t>
        </m:r>
      </m:oMath>
      <w:r w:rsidR="00976A6D" w:rsidRPr="00303448">
        <w:t xml:space="preserve"> </w:t>
      </w:r>
      <w:r w:rsidR="00AB3C85" w:rsidRPr="00303448">
        <w:t>to destination</w:t>
      </w:r>
      <w:r w:rsidR="00976A6D" w:rsidRPr="00303448">
        <w:t xml:space="preserve"> </w:t>
      </w:r>
      <m:oMath>
        <m:r>
          <w:rPr>
            <w:rFonts w:ascii="Cambria Math"/>
          </w:rPr>
          <m:t>j</m:t>
        </m:r>
      </m:oMath>
      <w:r w:rsidR="00976A6D" w:rsidRPr="00303448">
        <w:t xml:space="preserve"> [</w:t>
      </w:r>
      <w:r w:rsidR="00AB3C85" w:rsidRPr="00303448">
        <w:t>boxed</w:t>
      </w:r>
      <w:r w:rsidR="00976A6D" w:rsidRPr="00303448">
        <w:t>]</w:t>
      </w:r>
    </w:p>
    <w:p w14:paraId="0967F470" w14:textId="77777777" w:rsidR="00976A6D" w:rsidRPr="00303448" w:rsidRDefault="00B6758E">
      <w:pPr>
        <w:pStyle w:val="Ttulo2"/>
      </w:pPr>
      <w:r w:rsidRPr="00303448">
        <w:t>Equations</w:t>
      </w:r>
    </w:p>
    <w:p w14:paraId="74192D1F" w14:textId="6C446A5A" w:rsidR="00976A6D" w:rsidRPr="00303448" w:rsidRDefault="0001170A">
      <w:pPr>
        <w:pStyle w:val="Text"/>
      </w:pPr>
      <w:r>
        <w:t>A brief description of its meaning and the units in which it is expressed is included for each equation</w:t>
      </w:r>
      <w:r w:rsidR="00976A6D" w:rsidRPr="00303448">
        <w:t xml:space="preserve">. </w:t>
      </w:r>
      <w:r w:rsidR="00B53F7F" w:rsidRPr="00303448">
        <w:t xml:space="preserve">Equations must be numbered in order, with </w:t>
      </w:r>
      <w:r>
        <w:t>their</w:t>
      </w:r>
      <w:r w:rsidR="00B53F7F" w:rsidRPr="00303448">
        <w:t xml:space="preserve"> number in brackets adjusted to the </w:t>
      </w:r>
      <w:r w:rsidR="003F6924" w:rsidRPr="00303448">
        <w:t>right-hand</w:t>
      </w:r>
      <w:r w:rsidR="00B53F7F" w:rsidRPr="00303448">
        <w:t xml:space="preserve"> side, as in</w:t>
      </w:r>
      <w:r w:rsidR="00976A6D" w:rsidRPr="00303448">
        <w:t xml:space="preserve"> (1). </w:t>
      </w:r>
      <w:r w:rsidR="00B53F7F" w:rsidRPr="00303448">
        <w:t>Check that all the symbols in the equation (sets, parameters, variables) have been previously defined</w:t>
      </w:r>
      <w:r w:rsidR="00976A6D" w:rsidRPr="00303448">
        <w:t>.</w:t>
      </w:r>
    </w:p>
    <w:p w14:paraId="04E5068F" w14:textId="15B5A3FE" w:rsidR="00976A6D" w:rsidRPr="00303448" w:rsidRDefault="00B53F7F">
      <w:pPr>
        <w:pStyle w:val="Text"/>
      </w:pPr>
      <w:r w:rsidRPr="00303448">
        <w:t>For each origin</w:t>
      </w:r>
      <w:r w:rsidR="00D2622C">
        <w:t>,</w:t>
      </w:r>
      <w:r w:rsidRPr="00303448">
        <w:t xml:space="preserve"> the total amount supplied to all destinations must </w:t>
      </w:r>
      <w:r w:rsidR="003615D6">
        <w:t>equal</w:t>
      </w:r>
      <w:r w:rsidRPr="00303448">
        <w:t xml:space="preserve"> the supply available in that origin [boxes]</w:t>
      </w:r>
      <w:r w:rsidR="00976A6D" w:rsidRPr="00303448">
        <w:t>.</w:t>
      </w:r>
    </w:p>
    <w:p w14:paraId="61395F02" w14:textId="59E1C991" w:rsidR="00976A6D" w:rsidRPr="00303448" w:rsidRDefault="00A121C5" w:rsidP="00817E20">
      <w:pPr>
        <w:pStyle w:val="Equation"/>
      </w:pP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X</m:t>
                </m:r>
              </m:e>
              <m:sub>
                <m:r>
                  <w:rPr>
                    <w:rFonts w:ascii="Cambria Math"/>
                  </w:rPr>
                  <m:t>ij</m:t>
                </m:r>
              </m:sub>
            </m:sSub>
            <m:r>
              <w:rPr>
                <w:rFonts w:asci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a</m:t>
                </m:r>
              </m:e>
              <m:sub>
                <m:r>
                  <w:rPr>
                    <w:rFonts w:ascii="Cambria Math"/>
                  </w:rPr>
                  <m:t>i</m:t>
                </m:r>
              </m:sub>
            </m:sSub>
          </m:e>
        </m:nary>
        <m:r>
          <w:rPr>
            <w:rFonts w:ascii="Cambria Math"/>
            <w:i/>
          </w:rPr>
          <m:t> </m:t>
        </m:r>
        <m:r>
          <w:rPr>
            <w:rFonts w:ascii="Cambria Math" w:hAnsi="Cambria Math" w:cs="Cambria Math"/>
          </w:rPr>
          <m:t>∀</m:t>
        </m:r>
        <m:r>
          <w:rPr>
            <w:rFonts w:ascii="Cambria Math"/>
          </w:rPr>
          <m:t>i</m:t>
        </m:r>
      </m:oMath>
      <w:r w:rsidR="00976A6D" w:rsidRPr="00303448">
        <w:tab/>
      </w:r>
      <w:r w:rsidR="00976A6D" w:rsidRPr="00303448">
        <w:fldChar w:fldCharType="begin"/>
      </w:r>
      <w:r w:rsidR="00976A6D" w:rsidRPr="00303448">
        <w:instrText xml:space="preserve"> MACROBUTTON MTPlaceRef \* MERGEFORMAT </w:instrText>
      </w:r>
      <w:r w:rsidR="00976A6D" w:rsidRPr="00303448">
        <w:fldChar w:fldCharType="begin"/>
      </w:r>
      <w:r w:rsidR="00976A6D" w:rsidRPr="00303448">
        <w:instrText xml:space="preserve"> SEQ MTEqn \h \* MERGEFORMAT </w:instrText>
      </w:r>
      <w:r w:rsidR="00976A6D" w:rsidRPr="00303448">
        <w:fldChar w:fldCharType="end"/>
      </w:r>
      <w:r w:rsidR="00976A6D" w:rsidRPr="00303448">
        <w:instrText>(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E6098D" w:rsidRPr="00303448">
        <w:instrText>1</w:instrText>
      </w:r>
      <w:r>
        <w:fldChar w:fldCharType="end"/>
      </w:r>
      <w:r w:rsidR="00976A6D" w:rsidRPr="00303448">
        <w:instrText>)</w:instrText>
      </w:r>
      <w:r w:rsidR="00976A6D" w:rsidRPr="00303448">
        <w:fldChar w:fldCharType="end"/>
      </w:r>
    </w:p>
    <w:p w14:paraId="70FEBF5E" w14:textId="77777777" w:rsidR="00976A6D" w:rsidRPr="00303448" w:rsidRDefault="00B53F7F">
      <w:pPr>
        <w:pStyle w:val="Text"/>
      </w:pPr>
      <w:r w:rsidRPr="00303448">
        <w:t>For each destination, the total amount received all the origins must be equal to the demand in that destination</w:t>
      </w:r>
      <w:r w:rsidR="00976A6D" w:rsidRPr="00303448">
        <w:t xml:space="preserve"> [</w:t>
      </w:r>
      <w:r w:rsidRPr="00303448">
        <w:t>boxes</w:t>
      </w:r>
      <w:r w:rsidR="00976A6D" w:rsidRPr="00303448">
        <w:t>].</w:t>
      </w:r>
    </w:p>
    <w:p w14:paraId="78006BB6" w14:textId="4BAA31C0" w:rsidR="00976A6D" w:rsidRPr="00303448" w:rsidRDefault="00A121C5" w:rsidP="007734E8">
      <w:pPr>
        <w:pStyle w:val="Equation"/>
        <w:jc w:val="center"/>
      </w:pP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i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X</m:t>
                </m:r>
              </m:e>
              <m:sub>
                <m:r>
                  <w:rPr>
                    <w:rFonts w:ascii="Cambria Math"/>
                  </w:rPr>
                  <m:t>ij</m:t>
                </m:r>
              </m:sub>
            </m:sSub>
            <m:r>
              <w:rPr>
                <w:rFonts w:asci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b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</m:e>
        </m:nary>
        <m:r>
          <w:rPr>
            <w:rFonts w:ascii="Cambria Math"/>
            <w:i/>
          </w:rPr>
          <m:t> </m:t>
        </m:r>
        <m:r>
          <w:rPr>
            <w:rFonts w:ascii="Cambria Math" w:hAnsi="Cambria Math" w:cs="Cambria Math"/>
          </w:rPr>
          <m:t>∀</m:t>
        </m:r>
        <m:r>
          <w:rPr>
            <w:rFonts w:ascii="Cambria Math"/>
          </w:rPr>
          <m:t>j</m:t>
        </m:r>
      </m:oMath>
      <w:r w:rsidR="00976A6D" w:rsidRPr="00303448">
        <w:tab/>
      </w:r>
      <w:r w:rsidR="00976A6D" w:rsidRPr="00303448">
        <w:fldChar w:fldCharType="begin"/>
      </w:r>
      <w:r w:rsidR="00976A6D" w:rsidRPr="00303448">
        <w:instrText xml:space="preserve"> MACROBUTTON MTPlaceRef \* MERGEFORMAT </w:instrText>
      </w:r>
      <w:r w:rsidR="00976A6D" w:rsidRPr="00303448">
        <w:fldChar w:fldCharType="begin"/>
      </w:r>
      <w:r w:rsidR="00976A6D" w:rsidRPr="00303448">
        <w:instrText xml:space="preserve"> SEQ MTEqn \h \* MERGEFORMAT </w:instrText>
      </w:r>
      <w:r w:rsidR="00976A6D" w:rsidRPr="00303448">
        <w:fldChar w:fldCharType="end"/>
      </w:r>
      <w:r w:rsidR="00976A6D" w:rsidRPr="00303448">
        <w:instrText>(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E6098D" w:rsidRPr="00303448">
        <w:instrText>2</w:instrText>
      </w:r>
      <w:r>
        <w:fldChar w:fldCharType="end"/>
      </w:r>
      <w:r w:rsidR="00976A6D" w:rsidRPr="00303448">
        <w:instrText>)</w:instrText>
      </w:r>
      <w:r w:rsidR="00976A6D" w:rsidRPr="00303448">
        <w:fldChar w:fldCharType="end"/>
      </w:r>
    </w:p>
    <w:p w14:paraId="43311AFB" w14:textId="77777777" w:rsidR="00976A6D" w:rsidRPr="00303448" w:rsidRDefault="00B53F7F">
      <w:pPr>
        <w:pStyle w:val="Text"/>
      </w:pPr>
      <w:r w:rsidRPr="00303448">
        <w:t xml:space="preserve">The boxes transported must be non-negative </w:t>
      </w:r>
      <w:r w:rsidR="00976A6D" w:rsidRPr="00303448">
        <w:t>[</w:t>
      </w:r>
      <w:r w:rsidRPr="00303448">
        <w:t>boxes</w:t>
      </w:r>
      <w:r w:rsidR="00976A6D" w:rsidRPr="00303448">
        <w:t>].</w:t>
      </w:r>
    </w:p>
    <w:p w14:paraId="4DE4DE62" w14:textId="7AC0FE49" w:rsidR="00976A6D" w:rsidRPr="00303448" w:rsidRDefault="00A121C5" w:rsidP="00817E20">
      <w:pPr>
        <w:pStyle w:val="Equation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ij</m:t>
            </m:r>
          </m:sub>
        </m:sSub>
        <m:r>
          <w:rPr>
            <w:rFonts w:ascii="Cambria Math"/>
          </w:rPr>
          <m:t>≥</m:t>
        </m:r>
        <m:r>
          <w:rPr>
            <w:rFonts w:ascii="Cambria Math"/>
          </w:rPr>
          <m:t>0</m:t>
        </m:r>
      </m:oMath>
      <w:r w:rsidR="00976A6D" w:rsidRPr="00303448">
        <w:tab/>
      </w:r>
      <w:r w:rsidR="00976A6D" w:rsidRPr="00303448">
        <w:fldChar w:fldCharType="begin"/>
      </w:r>
      <w:r w:rsidR="00976A6D" w:rsidRPr="00303448">
        <w:instrText xml:space="preserve"> MACROBUTTON MTPlaceRef \* MERGEFORMAT </w:instrText>
      </w:r>
      <w:r w:rsidR="00976A6D" w:rsidRPr="00303448">
        <w:fldChar w:fldCharType="begin"/>
      </w:r>
      <w:r w:rsidR="00976A6D" w:rsidRPr="00303448">
        <w:instrText xml:space="preserve"> SEQ MTEqn \h \* MERGEFORMAT </w:instrText>
      </w:r>
      <w:r w:rsidR="00976A6D" w:rsidRPr="00303448">
        <w:fldChar w:fldCharType="end"/>
      </w:r>
      <w:r w:rsidR="00976A6D" w:rsidRPr="00303448">
        <w:instrText>(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E6098D" w:rsidRPr="00303448">
        <w:instrText>3</w:instrText>
      </w:r>
      <w:r>
        <w:fldChar w:fldCharType="end"/>
      </w:r>
      <w:r w:rsidR="00976A6D" w:rsidRPr="00303448">
        <w:instrText>)</w:instrText>
      </w:r>
      <w:r w:rsidR="00976A6D" w:rsidRPr="00303448">
        <w:fldChar w:fldCharType="end"/>
      </w:r>
    </w:p>
    <w:p w14:paraId="60342F37" w14:textId="77777777" w:rsidR="00976A6D" w:rsidRPr="00303448" w:rsidRDefault="00194E21">
      <w:pPr>
        <w:pStyle w:val="Ttulo2"/>
      </w:pPr>
      <w:r w:rsidRPr="00303448">
        <w:t>Objective Function</w:t>
      </w:r>
    </w:p>
    <w:p w14:paraId="4D04341C" w14:textId="77777777" w:rsidR="00976A6D" w:rsidRPr="00303448" w:rsidRDefault="00194E21">
      <w:pPr>
        <w:pStyle w:val="Text"/>
      </w:pPr>
      <w:r w:rsidRPr="00303448">
        <w:t>For the objective function, a brief description of its meaning and the units in which it is expressed is</w:t>
      </w:r>
      <w:r w:rsidR="00976A6D" w:rsidRPr="00303448">
        <w:t>.</w:t>
      </w:r>
    </w:p>
    <w:p w14:paraId="354FFBED" w14:textId="0E088D98" w:rsidR="00976A6D" w:rsidRPr="00303448" w:rsidRDefault="004F436C">
      <w:pPr>
        <w:pStyle w:val="Text"/>
      </w:pPr>
      <w:r w:rsidRPr="00303448">
        <w:t xml:space="preserve">The objective function corresponds to </w:t>
      </w:r>
      <w:r w:rsidR="00B857C6">
        <w:t>minimizing</w:t>
      </w:r>
      <w:r w:rsidRPr="00303448">
        <w:t xml:space="preserve"> the total transport cost </w:t>
      </w:r>
      <w:r w:rsidR="00976A6D" w:rsidRPr="00303448">
        <w:t>[€].</w:t>
      </w:r>
    </w:p>
    <w:p w14:paraId="58808033" w14:textId="5B1D4E6D" w:rsidR="00976A6D" w:rsidRPr="00303448" w:rsidRDefault="00A121C5" w:rsidP="00817E20">
      <w:pPr>
        <w:pStyle w:val="Equation"/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/>
              </w:rPr>
              <m:t>min</m:t>
            </m:r>
          </m:e>
          <m:li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X</m:t>
                </m:r>
              </m:e>
              <m:sub>
                <m:r>
                  <w:rPr>
                    <w:rFonts w:ascii="Cambria Math"/>
                  </w:rPr>
                  <m:t>ij</m:t>
                </m:r>
              </m:sub>
            </m:sSub>
          </m:lim>
        </m:limLow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i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m</m:t>
            </m:r>
          </m:sup>
          <m:e>
            <m:nary>
              <m:naryPr>
                <m:chr m:val="∑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j</m:t>
                </m:r>
                <m:r>
                  <w:rPr>
                    <w:rFonts w:ascii="Cambria Math"/>
                  </w:rPr>
                  <m:t>=1</m:t>
                </m:r>
              </m:sub>
              <m:sup>
                <m:r>
                  <w:rPr>
                    <w:rFonts w:asci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</w:rPr>
                      <m:t>ij</m:t>
                    </m:r>
                  </m:sub>
                </m:sSub>
              </m:e>
            </m:nary>
          </m:e>
        </m:nary>
      </m:oMath>
      <w:r w:rsidR="00976A6D" w:rsidRPr="00303448">
        <w:tab/>
      </w:r>
      <w:r w:rsidR="00976A6D" w:rsidRPr="00303448">
        <w:fldChar w:fldCharType="begin"/>
      </w:r>
      <w:r w:rsidR="00976A6D" w:rsidRPr="00303448">
        <w:instrText xml:space="preserve"> MACROBUTTON MTPlaceRef \* MERGEFORMAT </w:instrText>
      </w:r>
      <w:r w:rsidR="00976A6D" w:rsidRPr="00303448">
        <w:fldChar w:fldCharType="begin"/>
      </w:r>
      <w:r w:rsidR="00976A6D" w:rsidRPr="00303448">
        <w:instrText xml:space="preserve"> SEQ MTEqn \h \* MERGEFORMAT </w:instrText>
      </w:r>
      <w:r w:rsidR="00976A6D" w:rsidRPr="00303448">
        <w:fldChar w:fldCharType="end"/>
      </w:r>
      <w:r w:rsidR="00976A6D" w:rsidRPr="00303448">
        <w:instrText>(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E6098D" w:rsidRPr="00303448">
        <w:instrText>4</w:instrText>
      </w:r>
      <w:r>
        <w:fldChar w:fldCharType="end"/>
      </w:r>
      <w:r w:rsidR="00976A6D" w:rsidRPr="00303448">
        <w:instrText>)</w:instrText>
      </w:r>
      <w:r w:rsidR="00976A6D" w:rsidRPr="00303448">
        <w:fldChar w:fldCharType="end"/>
      </w:r>
    </w:p>
    <w:p w14:paraId="54C2FAD8" w14:textId="77777777" w:rsidR="00976A6D" w:rsidRPr="00303448" w:rsidRDefault="00B6758E">
      <w:pPr>
        <w:pStyle w:val="Ttulo1"/>
      </w:pPr>
      <w:r w:rsidRPr="00303448">
        <w:t>Code</w:t>
      </w:r>
    </w:p>
    <w:p w14:paraId="571E13E6" w14:textId="48DC39C6" w:rsidR="00976A6D" w:rsidRPr="00303448" w:rsidRDefault="00AF2DDA">
      <w:pPr>
        <w:pStyle w:val="Text"/>
      </w:pPr>
      <w:r w:rsidRPr="00303448">
        <w:t>This section</w:t>
      </w:r>
      <w:r w:rsidR="00A20D8C" w:rsidRPr="00303448">
        <w:t xml:space="preserve"> presents the code of the mathematical model</w:t>
      </w:r>
      <w:r w:rsidR="00976A6D" w:rsidRPr="00303448">
        <w:t xml:space="preserve">. </w:t>
      </w:r>
      <w:r w:rsidR="00A20D8C" w:rsidRPr="00303448">
        <w:t>When writing any code, it is v</w:t>
      </w:r>
      <w:r w:rsidR="00D2622C">
        <w:t>ital</w:t>
      </w:r>
      <w:r w:rsidR="00A20D8C" w:rsidRPr="00303448">
        <w:t xml:space="preserve"> </w:t>
      </w:r>
      <w:r w:rsidR="00C07BF1">
        <w:t>to</w:t>
      </w:r>
      <w:r w:rsidR="00A20D8C" w:rsidRPr="00303448">
        <w:t xml:space="preserve"> readability and legibility. For that reason, it is advisable to use names or acronyms with </w:t>
      </w:r>
      <w:r w:rsidR="00A20D8C" w:rsidRPr="00303448">
        <w:lastRenderedPageBreak/>
        <w:t xml:space="preserve">the </w:t>
      </w:r>
      <w:r w:rsidR="00D2622C">
        <w:t>correc</w:t>
      </w:r>
      <w:r w:rsidR="00A20D8C" w:rsidRPr="00303448">
        <w:t>t meaning, the structure of the code with indentation, the use of capital or lowercase letters according to some criteria (for instance</w:t>
      </w:r>
      <w:r w:rsidR="003615D6">
        <w:t>,</w:t>
      </w:r>
      <w:r w:rsidR="00A20D8C" w:rsidRPr="00303448">
        <w:t xml:space="preserve"> variables with capital letters, </w:t>
      </w:r>
      <w:r w:rsidR="00E40C22" w:rsidRPr="00303448">
        <w:t>commands</w:t>
      </w:r>
      <w:r w:rsidR="00A20D8C" w:rsidRPr="00303448">
        <w:t xml:space="preserve"> and parameters with lowercase letters) and the systematic and generous inclusion of </w:t>
      </w:r>
      <w:r w:rsidRPr="00303448">
        <w:t xml:space="preserve">explanatory </w:t>
      </w:r>
      <w:r w:rsidR="00A20D8C" w:rsidRPr="00303448">
        <w:t>comments</w:t>
      </w:r>
      <w:r w:rsidRPr="00303448">
        <w:t xml:space="preserve"> along</w:t>
      </w:r>
      <w:r w:rsidR="00D2622C">
        <w:t xml:space="preserve"> with</w:t>
      </w:r>
      <w:r w:rsidRPr="00303448">
        <w:t xml:space="preserve"> the code</w:t>
      </w:r>
      <w:r w:rsidR="00976A6D" w:rsidRPr="00303448">
        <w:t>.</w:t>
      </w:r>
    </w:p>
    <w:p w14:paraId="37EE39D1" w14:textId="7BFB1D49" w:rsidR="00976A6D" w:rsidRPr="00303448" w:rsidRDefault="00C07BF1">
      <w:pPr>
        <w:pStyle w:val="Text"/>
      </w:pPr>
      <w:r w:rsidRPr="00C07BF1">
        <w:t>Do not write lines with more than 70 characters to fit the code format in this document</w:t>
      </w:r>
      <w:r w:rsidR="00976A6D" w:rsidRPr="00303448">
        <w:t>.</w:t>
      </w:r>
      <w:r w:rsidR="00AF2DDA" w:rsidRPr="00303448">
        <w:t xml:space="preserve"> Copy the code in GAMS using</w:t>
      </w:r>
      <w:r w:rsidR="002D691D" w:rsidRPr="00303448">
        <w:t xml:space="preserve"> CNTRL-Alt-C </w:t>
      </w:r>
      <w:r w:rsidR="00AF2DDA" w:rsidRPr="00303448">
        <w:t xml:space="preserve">and then paste </w:t>
      </w:r>
      <w:r>
        <w:t xml:space="preserve">it </w:t>
      </w:r>
      <w:r w:rsidR="00AF2DDA" w:rsidRPr="00303448">
        <w:t>in RTF format in the Word document</w:t>
      </w:r>
      <w:r w:rsidR="002D691D" w:rsidRPr="00303448">
        <w:t xml:space="preserve"> Word </w:t>
      </w:r>
      <w:r w:rsidR="00AF2DDA" w:rsidRPr="00303448">
        <w:t>to keep the colors from</w:t>
      </w:r>
      <w:r w:rsidR="002D691D" w:rsidRPr="00303448">
        <w:t xml:space="preserve"> GAMS. </w:t>
      </w:r>
      <w:r w:rsidR="00AF2DDA" w:rsidRPr="00303448">
        <w:t>Use the font Consol</w:t>
      </w:r>
      <w:r w:rsidR="00DA3C8C">
        <w:t>as</w:t>
      </w:r>
      <w:r w:rsidR="00AF2DDA" w:rsidRPr="00303448">
        <w:t xml:space="preserve"> with a size of </w:t>
      </w:r>
      <w:r w:rsidR="002D691D" w:rsidRPr="00303448">
        <w:t xml:space="preserve">6 pt </w:t>
      </w:r>
      <w:r w:rsidR="00AF2DDA" w:rsidRPr="00303448">
        <w:t>so the code suits aesthetically</w:t>
      </w:r>
      <w:r w:rsidR="002D691D" w:rsidRPr="00303448">
        <w:t>.</w:t>
      </w:r>
    </w:p>
    <w:p w14:paraId="492CE9E8" w14:textId="77777777" w:rsidR="00976A6D" w:rsidRPr="00303448" w:rsidRDefault="00976A6D">
      <w:pPr>
        <w:pStyle w:val="Text"/>
        <w:ind w:firstLine="0"/>
      </w:pPr>
    </w:p>
    <w:p w14:paraId="5B164119" w14:textId="77777777" w:rsidR="002D691D" w:rsidRPr="00817E20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817E20">
        <w:rPr>
          <w:rFonts w:ascii="Consolas" w:hAnsi="Consolas" w:cs="Lucida Console"/>
          <w:color w:val="000000"/>
          <w:sz w:val="12"/>
          <w:lang w:val="es-ES" w:eastAsia="es-ES"/>
        </w:rPr>
        <w:t>$TITLE MODELO DE TRANSPORTE</w:t>
      </w:r>
    </w:p>
    <w:p w14:paraId="7FCC316C" w14:textId="77777777" w:rsidR="002D691D" w:rsidRPr="00817E20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</w:p>
    <w:p w14:paraId="5790F82A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i/>
          <w:iCs/>
          <w:color w:val="808080"/>
          <w:sz w:val="12"/>
          <w:lang w:val="es-ES" w:eastAsia="es-ES"/>
        </w:rPr>
        <w:t>* breve descripción del problema matemático</w:t>
      </w:r>
    </w:p>
    <w:p w14:paraId="6F8D4DE1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i/>
          <w:iCs/>
          <w:color w:val="808080"/>
          <w:sz w:val="12"/>
          <w:lang w:val="es-ES" w:eastAsia="es-ES"/>
        </w:rPr>
        <w:t>* nombres de los autores</w:t>
      </w:r>
    </w:p>
    <w:p w14:paraId="1AF19CCA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i/>
          <w:iCs/>
          <w:color w:val="808080"/>
          <w:sz w:val="12"/>
          <w:lang w:val="es-ES" w:eastAsia="es-ES"/>
        </w:rPr>
      </w:pPr>
      <w:r w:rsidRPr="006767BE">
        <w:rPr>
          <w:rFonts w:ascii="Consolas" w:hAnsi="Consolas" w:cs="Lucida Console"/>
          <w:i/>
          <w:iCs/>
          <w:color w:val="808080"/>
          <w:sz w:val="12"/>
          <w:lang w:val="es-ES" w:eastAsia="es-ES"/>
        </w:rPr>
        <w:t>* fecha</w:t>
      </w:r>
    </w:p>
    <w:p w14:paraId="4218A229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</w:p>
    <w:p w14:paraId="4611E240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b/>
          <w:bCs/>
          <w:color w:val="0000FF"/>
          <w:sz w:val="12"/>
          <w:lang w:val="es-ES" w:eastAsia="es-ES"/>
        </w:rPr>
        <w:t>SETS</w:t>
      </w:r>
    </w:p>
    <w:p w14:paraId="3721858C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I </w:t>
      </w:r>
      <w:r w:rsidRPr="006767BE"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  <w:t xml:space="preserve">fábricas de envasado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/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VIGO,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ALGECIRAS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/</w:t>
      </w:r>
    </w:p>
    <w:p w14:paraId="1C0D0C9A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8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J </w:t>
      </w:r>
      <w:r w:rsidRPr="006767BE"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  <w:t xml:space="preserve">mercados de consumo 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/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MADRID,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BARCELONA,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VALENCIA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/</w:t>
      </w:r>
    </w:p>
    <w:p w14:paraId="3BA92106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</w:p>
    <w:p w14:paraId="6264BC0B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b/>
          <w:bCs/>
          <w:color w:val="0000FF"/>
          <w:sz w:val="12"/>
          <w:lang w:val="es-ES" w:eastAsia="es-ES"/>
        </w:rPr>
        <w:t>PARAMETERS</w:t>
      </w:r>
    </w:p>
    <w:p w14:paraId="4D8EDC2B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A(i) </w:t>
      </w:r>
      <w:r w:rsidRPr="006767BE"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  <w:t>capacidad de producción de la fábrica i [cajas]</w:t>
      </w:r>
    </w:p>
    <w:p w14:paraId="7CA14638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   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/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VIGO      350</w:t>
      </w:r>
    </w:p>
    <w:p w14:paraId="520FC210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8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     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ALGECIRAS 700 /</w:t>
      </w:r>
    </w:p>
    <w:p w14:paraId="4194B30F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</w:p>
    <w:p w14:paraId="00A618BA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B(j) </w:t>
      </w:r>
      <w:r w:rsidRPr="006767BE"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  <w:t>demanda del mercado j [cajas]</w:t>
      </w:r>
    </w:p>
    <w:p w14:paraId="7F0F359D" w14:textId="77777777" w:rsidR="002D691D" w:rsidRPr="00817E20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    </w:t>
      </w:r>
      <w:r w:rsidRPr="00817E20">
        <w:rPr>
          <w:rFonts w:ascii="Consolas" w:hAnsi="Consolas" w:cs="Lucida Console"/>
          <w:color w:val="008000"/>
          <w:sz w:val="12"/>
          <w:lang w:val="es-ES" w:eastAsia="es-ES"/>
        </w:rPr>
        <w:t>/</w:t>
      </w:r>
      <w:r w:rsidRPr="00817E20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817E20">
        <w:rPr>
          <w:rFonts w:ascii="Consolas" w:hAnsi="Consolas" w:cs="Lucida Console"/>
          <w:color w:val="008000"/>
          <w:sz w:val="12"/>
          <w:lang w:val="es-ES" w:eastAsia="es-ES"/>
        </w:rPr>
        <w:t>MADRID    400</w:t>
      </w:r>
    </w:p>
    <w:p w14:paraId="0588C206" w14:textId="77777777" w:rsidR="002D691D" w:rsidRPr="00817E20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817E20">
        <w:rPr>
          <w:rFonts w:ascii="Consolas" w:hAnsi="Consolas" w:cs="Lucida Console"/>
          <w:color w:val="000000"/>
          <w:sz w:val="12"/>
          <w:lang w:val="es-ES" w:eastAsia="es-ES"/>
        </w:rPr>
        <w:t xml:space="preserve">         </w:t>
      </w:r>
      <w:r w:rsidRPr="00817E20">
        <w:rPr>
          <w:rFonts w:ascii="Consolas" w:hAnsi="Consolas" w:cs="Lucida Console"/>
          <w:color w:val="008000"/>
          <w:sz w:val="12"/>
          <w:lang w:val="es-ES" w:eastAsia="es-ES"/>
        </w:rPr>
        <w:t>BARCELONA 450</w:t>
      </w:r>
    </w:p>
    <w:p w14:paraId="6A88141A" w14:textId="77777777" w:rsidR="002D691D" w:rsidRPr="00817E20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8000"/>
          <w:sz w:val="12"/>
          <w:lang w:val="es-ES" w:eastAsia="es-ES"/>
        </w:rPr>
      </w:pPr>
      <w:r w:rsidRPr="00817E20">
        <w:rPr>
          <w:rFonts w:ascii="Consolas" w:hAnsi="Consolas" w:cs="Lucida Console"/>
          <w:color w:val="000000"/>
          <w:sz w:val="12"/>
          <w:lang w:val="es-ES" w:eastAsia="es-ES"/>
        </w:rPr>
        <w:t xml:space="preserve">         </w:t>
      </w:r>
      <w:r w:rsidRPr="00817E20">
        <w:rPr>
          <w:rFonts w:ascii="Consolas" w:hAnsi="Consolas" w:cs="Lucida Console"/>
          <w:color w:val="008000"/>
          <w:sz w:val="12"/>
          <w:lang w:val="es-ES" w:eastAsia="es-ES"/>
        </w:rPr>
        <w:t>VALENCIA  150 /</w:t>
      </w:r>
    </w:p>
    <w:p w14:paraId="017824EE" w14:textId="77777777" w:rsidR="002D691D" w:rsidRPr="00817E20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</w:p>
    <w:p w14:paraId="792D7F1F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b/>
          <w:bCs/>
          <w:color w:val="0000FF"/>
          <w:sz w:val="12"/>
          <w:lang w:val="es-ES" w:eastAsia="es-ES"/>
        </w:rPr>
        <w:t>TABLE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C(i,j) </w:t>
      </w:r>
      <w:r w:rsidRPr="006767BE"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  <w:t>coste unitario transporte entre i y j [€ por caja]</w:t>
      </w:r>
    </w:p>
    <w:p w14:paraId="6172BF19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      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MADRID BARCELONA VALENCIA</w:t>
      </w:r>
    </w:p>
    <w:p w14:paraId="0A1A0A9C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VIGO       0.06     0.12     0.09</w:t>
      </w:r>
    </w:p>
    <w:p w14:paraId="2415C50F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8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ALGECIRAS  0.05     0.15     0.11</w:t>
      </w:r>
    </w:p>
    <w:p w14:paraId="7235A7BD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</w:p>
    <w:p w14:paraId="0F70EEF4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b/>
          <w:bCs/>
          <w:color w:val="0000FF"/>
          <w:sz w:val="12"/>
          <w:lang w:val="es-ES" w:eastAsia="es-ES"/>
        </w:rPr>
        <w:t>VARIABLES</w:t>
      </w:r>
    </w:p>
    <w:p w14:paraId="7A8BD2B1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X(i,j) </w:t>
      </w:r>
      <w:r w:rsidRPr="006767BE"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  <w:t>cajas transportadas entre fábrica i y mercado j [cajas]</w:t>
      </w:r>
    </w:p>
    <w:p w14:paraId="611EB826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CT     </w:t>
      </w:r>
      <w:r w:rsidRPr="006767BE"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  <w:t>coste de transporte [miles de euros]</w:t>
      </w:r>
    </w:p>
    <w:p w14:paraId="728B80B7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</w:p>
    <w:p w14:paraId="6CD5D06F" w14:textId="77777777" w:rsidR="002D691D" w:rsidRPr="00817E20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817E20">
        <w:rPr>
          <w:rFonts w:ascii="Consolas" w:hAnsi="Consolas" w:cs="Lucida Console"/>
          <w:b/>
          <w:bCs/>
          <w:color w:val="0000FF"/>
          <w:sz w:val="12"/>
          <w:lang w:val="es-ES" w:eastAsia="es-ES"/>
        </w:rPr>
        <w:t>POSITIVE</w:t>
      </w:r>
      <w:r w:rsidRPr="00817E20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817E20">
        <w:rPr>
          <w:rFonts w:ascii="Consolas" w:hAnsi="Consolas" w:cs="Lucida Console"/>
          <w:b/>
          <w:bCs/>
          <w:color w:val="0000FF"/>
          <w:sz w:val="12"/>
          <w:lang w:val="es-ES" w:eastAsia="es-ES"/>
        </w:rPr>
        <w:t>VARIABLE</w:t>
      </w:r>
      <w:r w:rsidRPr="00817E20">
        <w:rPr>
          <w:rFonts w:ascii="Consolas" w:hAnsi="Consolas" w:cs="Lucida Console"/>
          <w:color w:val="000000"/>
          <w:sz w:val="12"/>
          <w:lang w:val="es-ES" w:eastAsia="es-ES"/>
        </w:rPr>
        <w:t xml:space="preserve"> X</w:t>
      </w:r>
    </w:p>
    <w:p w14:paraId="61AA1826" w14:textId="77777777" w:rsidR="002D691D" w:rsidRPr="00817E20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</w:p>
    <w:p w14:paraId="556D6450" w14:textId="77777777" w:rsidR="002D691D" w:rsidRPr="00817E20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817E20">
        <w:rPr>
          <w:rFonts w:ascii="Consolas" w:hAnsi="Consolas" w:cs="Lucida Console"/>
          <w:b/>
          <w:bCs/>
          <w:color w:val="0000FF"/>
          <w:sz w:val="12"/>
          <w:lang w:val="es-ES" w:eastAsia="es-ES"/>
        </w:rPr>
        <w:t>EQUATIONS</w:t>
      </w:r>
    </w:p>
    <w:p w14:paraId="60AE2A3A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817E20">
        <w:rPr>
          <w:rFonts w:ascii="Consolas" w:hAnsi="Consolas" w:cs="Lucida Console"/>
          <w:color w:val="000000"/>
          <w:sz w:val="12"/>
          <w:lang w:val="es-ES" w:eastAsia="es-ES"/>
        </w:rPr>
        <w:t xml:space="preserve">   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COSTE        </w:t>
      </w:r>
      <w:r w:rsidRPr="006767BE"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  <w:t>coste total de transporte                  [€]</w:t>
      </w:r>
    </w:p>
    <w:p w14:paraId="1496D2C2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CAPACIDAD(i) </w:t>
      </w:r>
      <w:r w:rsidRPr="006767BE"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  <w:t>capacidad máxima de cada fábrica i     [cajas]</w:t>
      </w:r>
    </w:p>
    <w:p w14:paraId="79200E3A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  DEMANDA(j)   </w:t>
      </w:r>
      <w:r w:rsidRPr="006767BE">
        <w:rPr>
          <w:rFonts w:ascii="Consolas" w:hAnsi="Consolas" w:cs="Lucida Console"/>
          <w:color w:val="0000FF"/>
          <w:sz w:val="12"/>
          <w:highlight w:val="white"/>
          <w:lang w:val="es-ES" w:eastAsia="es-ES"/>
        </w:rPr>
        <w:t xml:space="preserve">satisfacción demanda de cada mercado j [cajas] 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>;</w:t>
      </w:r>
    </w:p>
    <w:p w14:paraId="5DCEB849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</w:p>
    <w:p w14:paraId="5E80B40A" w14:textId="77777777" w:rsidR="002D691D" w:rsidRPr="001068B2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eastAsia="es-ES"/>
        </w:rPr>
      </w:pPr>
      <w:r w:rsidRPr="001068B2">
        <w:rPr>
          <w:rFonts w:ascii="Consolas" w:hAnsi="Consolas" w:cs="Lucida Console"/>
          <w:color w:val="000000"/>
          <w:sz w:val="12"/>
          <w:lang w:eastAsia="es-ES"/>
        </w:rPr>
        <w:t xml:space="preserve">COSTE ..        CT =E= </w:t>
      </w:r>
      <w:r w:rsidRPr="001068B2">
        <w:rPr>
          <w:rFonts w:ascii="Consolas" w:hAnsi="Consolas" w:cs="Lucida Console"/>
          <w:b/>
          <w:bCs/>
          <w:color w:val="0000FF"/>
          <w:sz w:val="12"/>
          <w:lang w:eastAsia="es-ES"/>
        </w:rPr>
        <w:t>SUM</w:t>
      </w:r>
      <w:r w:rsidRPr="001068B2">
        <w:rPr>
          <w:rFonts w:ascii="Consolas" w:hAnsi="Consolas" w:cs="Lucida Console"/>
          <w:color w:val="000000"/>
          <w:sz w:val="12"/>
          <w:lang w:eastAsia="es-ES"/>
        </w:rPr>
        <w:t>[(i,j), C(i,j) * X(i,j)] ;</w:t>
      </w:r>
    </w:p>
    <w:p w14:paraId="0A87D694" w14:textId="77777777" w:rsidR="002D691D" w:rsidRPr="001068B2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eastAsia="es-ES"/>
        </w:rPr>
      </w:pPr>
    </w:p>
    <w:p w14:paraId="183F914F" w14:textId="77777777" w:rsidR="002D691D" w:rsidRPr="001068B2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eastAsia="es-ES"/>
        </w:rPr>
      </w:pPr>
      <w:r w:rsidRPr="001068B2">
        <w:rPr>
          <w:rFonts w:ascii="Consolas" w:hAnsi="Consolas" w:cs="Lucida Console"/>
          <w:color w:val="000000"/>
          <w:sz w:val="12"/>
          <w:lang w:eastAsia="es-ES"/>
        </w:rPr>
        <w:t xml:space="preserve">CAPACIDAD(i) .. </w:t>
      </w:r>
      <w:r w:rsidRPr="001068B2">
        <w:rPr>
          <w:rFonts w:ascii="Consolas" w:hAnsi="Consolas" w:cs="Lucida Console"/>
          <w:b/>
          <w:bCs/>
          <w:color w:val="0000FF"/>
          <w:sz w:val="12"/>
          <w:lang w:eastAsia="es-ES"/>
        </w:rPr>
        <w:t>SUM</w:t>
      </w:r>
      <w:r w:rsidRPr="001068B2">
        <w:rPr>
          <w:rFonts w:ascii="Consolas" w:hAnsi="Consolas" w:cs="Lucida Console"/>
          <w:color w:val="000000"/>
          <w:sz w:val="12"/>
          <w:lang w:eastAsia="es-ES"/>
        </w:rPr>
        <w:t>[j, X(i,j)] =L= A(i) ;</w:t>
      </w:r>
    </w:p>
    <w:p w14:paraId="59B63740" w14:textId="77777777" w:rsidR="002D691D" w:rsidRPr="001068B2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eastAsia="es-ES"/>
        </w:rPr>
      </w:pPr>
    </w:p>
    <w:p w14:paraId="3E726AE4" w14:textId="77777777" w:rsidR="002D691D" w:rsidRPr="001068B2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eastAsia="es-ES"/>
        </w:rPr>
      </w:pPr>
      <w:r w:rsidRPr="001068B2">
        <w:rPr>
          <w:rFonts w:ascii="Consolas" w:hAnsi="Consolas" w:cs="Lucida Console"/>
          <w:color w:val="000000"/>
          <w:sz w:val="12"/>
          <w:lang w:eastAsia="es-ES"/>
        </w:rPr>
        <w:t xml:space="preserve">DEMANDA(j) ..   </w:t>
      </w:r>
      <w:r w:rsidRPr="001068B2">
        <w:rPr>
          <w:rFonts w:ascii="Consolas" w:hAnsi="Consolas" w:cs="Lucida Console"/>
          <w:b/>
          <w:bCs/>
          <w:color w:val="0000FF"/>
          <w:sz w:val="12"/>
          <w:lang w:eastAsia="es-ES"/>
        </w:rPr>
        <w:t>SUM</w:t>
      </w:r>
      <w:r w:rsidRPr="001068B2">
        <w:rPr>
          <w:rFonts w:ascii="Consolas" w:hAnsi="Consolas" w:cs="Lucida Console"/>
          <w:color w:val="000000"/>
          <w:sz w:val="12"/>
          <w:lang w:eastAsia="es-ES"/>
        </w:rPr>
        <w:t>[i, X(i,j)] =G= B(j) ;</w:t>
      </w:r>
    </w:p>
    <w:p w14:paraId="467B8219" w14:textId="77777777" w:rsidR="002D691D" w:rsidRPr="001068B2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eastAsia="es-ES"/>
        </w:rPr>
      </w:pPr>
    </w:p>
    <w:p w14:paraId="0B3AC7AF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8000"/>
          <w:sz w:val="12"/>
          <w:lang w:val="es-ES" w:eastAsia="es-ES"/>
        </w:rPr>
      </w:pPr>
      <w:r w:rsidRPr="006767BE">
        <w:rPr>
          <w:rFonts w:ascii="Consolas" w:hAnsi="Consolas" w:cs="Lucida Console"/>
          <w:b/>
          <w:bCs/>
          <w:color w:val="0000FF"/>
          <w:sz w:val="12"/>
          <w:lang w:val="es-ES" w:eastAsia="es-ES"/>
        </w:rPr>
        <w:t>MODEL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TRANSPORTE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/</w:t>
      </w:r>
      <w:r w:rsidRPr="006767BE">
        <w:rPr>
          <w:rFonts w:ascii="Consolas" w:hAnsi="Consolas" w:cs="Lucida Console"/>
          <w:color w:val="000000"/>
          <w:sz w:val="12"/>
          <w:lang w:val="es-ES" w:eastAsia="es-ES"/>
        </w:rPr>
        <w:t xml:space="preserve"> </w:t>
      </w:r>
      <w:r w:rsidRPr="006767BE">
        <w:rPr>
          <w:rFonts w:ascii="Consolas" w:hAnsi="Consolas" w:cs="Lucida Console"/>
          <w:color w:val="008000"/>
          <w:sz w:val="12"/>
          <w:lang w:val="es-ES" w:eastAsia="es-ES"/>
        </w:rPr>
        <w:t>COSTE, CAPACIDAD, DEMANDA /</w:t>
      </w:r>
    </w:p>
    <w:p w14:paraId="690B4CCE" w14:textId="77777777" w:rsidR="002D691D" w:rsidRPr="006767BE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val="es-ES" w:eastAsia="es-ES"/>
        </w:rPr>
      </w:pPr>
    </w:p>
    <w:p w14:paraId="718E5892" w14:textId="77777777" w:rsidR="002D691D" w:rsidRPr="001068B2" w:rsidRDefault="002D691D" w:rsidP="002D691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onsolas" w:hAnsi="Consolas" w:cs="Lucida Console"/>
          <w:color w:val="000000"/>
          <w:sz w:val="12"/>
          <w:lang w:eastAsia="es-ES"/>
        </w:rPr>
      </w:pPr>
      <w:r w:rsidRPr="001068B2">
        <w:rPr>
          <w:rFonts w:ascii="Consolas" w:hAnsi="Consolas" w:cs="Lucida Console"/>
          <w:b/>
          <w:bCs/>
          <w:color w:val="0000FF"/>
          <w:sz w:val="12"/>
          <w:lang w:eastAsia="es-ES"/>
        </w:rPr>
        <w:t>SOLVE</w:t>
      </w:r>
      <w:r w:rsidRPr="001068B2">
        <w:rPr>
          <w:rFonts w:ascii="Consolas" w:hAnsi="Consolas" w:cs="Lucida Console"/>
          <w:color w:val="000000"/>
          <w:sz w:val="12"/>
          <w:lang w:eastAsia="es-ES"/>
        </w:rPr>
        <w:t xml:space="preserve"> TRANSPORTE USING LP MINIMIZING CT</w:t>
      </w:r>
    </w:p>
    <w:p w14:paraId="0779442D" w14:textId="77777777" w:rsidR="00976A6D" w:rsidRPr="00303448" w:rsidRDefault="00B6758E">
      <w:pPr>
        <w:pStyle w:val="Ttulo1"/>
      </w:pPr>
      <w:r w:rsidRPr="00303448">
        <w:t>Results</w:t>
      </w:r>
    </w:p>
    <w:p w14:paraId="52391557" w14:textId="7CADD9F6" w:rsidR="00976A6D" w:rsidRPr="00303448" w:rsidRDefault="00CF03B9">
      <w:pPr>
        <w:pStyle w:val="Text"/>
      </w:pPr>
      <w:r w:rsidRPr="00303448">
        <w:t>In this section</w:t>
      </w:r>
      <w:r w:rsidR="00682958">
        <w:t>,</w:t>
      </w:r>
      <w:r w:rsidRPr="00303448">
        <w:t xml:space="preserve"> the results and their analysis </w:t>
      </w:r>
      <w:r w:rsidR="009250BB" w:rsidRPr="00303448">
        <w:t>are</w:t>
      </w:r>
      <w:r w:rsidRPr="00303448">
        <w:t xml:space="preserve"> presented</w:t>
      </w:r>
      <w:r w:rsidR="00976A6D" w:rsidRPr="00303448">
        <w:t xml:space="preserve">. </w:t>
      </w:r>
      <w:r w:rsidR="00D357A5">
        <w:t>Remember</w:t>
      </w:r>
      <w:r w:rsidRPr="00303448">
        <w:t xml:space="preserve"> that this is a </w:t>
      </w:r>
      <w:r w:rsidR="00682958">
        <w:t>crucial</w:t>
      </w:r>
      <w:r w:rsidRPr="00303448">
        <w:t xml:space="preserve"> stage in the develop</w:t>
      </w:r>
      <w:r w:rsidR="000810BA">
        <w:t>ment</w:t>
      </w:r>
      <w:r w:rsidRPr="00303448">
        <w:t xml:space="preserve"> of mathematical models. For that reason, it must be elaborated carefully</w:t>
      </w:r>
      <w:r w:rsidR="00976A6D" w:rsidRPr="00303448">
        <w:t xml:space="preserve">. </w:t>
      </w:r>
      <w:r w:rsidR="00D357A5">
        <w:t>Using</w:t>
      </w:r>
      <w:r w:rsidRPr="00303448">
        <w:t xml:space="preserve"> tables</w:t>
      </w:r>
      <w:r w:rsidR="00976A6D" w:rsidRPr="00303448">
        <w:t xml:space="preserve">, </w:t>
      </w:r>
      <w:r w:rsidRPr="00303448">
        <w:t>see</w:t>
      </w:r>
      <w:r w:rsidR="00976A6D" w:rsidRPr="00303448">
        <w:t xml:space="preserve"> </w:t>
      </w:r>
      <w:r w:rsidR="00046F6D" w:rsidRPr="00303448">
        <w:fldChar w:fldCharType="begin"/>
      </w:r>
      <w:r w:rsidR="00046F6D" w:rsidRPr="00303448">
        <w:instrText xml:space="preserve"> REF _Ref212547843 \h  \* MERGEFORMAT </w:instrText>
      </w:r>
      <w:r w:rsidR="00046F6D" w:rsidRPr="00303448">
        <w:fldChar w:fldCharType="separate"/>
      </w:r>
      <w:r w:rsidR="00E6098D" w:rsidRPr="00303448">
        <w:t>Tabl</w:t>
      </w:r>
      <w:r w:rsidRPr="00303448">
        <w:t>e</w:t>
      </w:r>
      <w:r w:rsidR="00E6098D" w:rsidRPr="00303448">
        <w:t xml:space="preserve"> 1</w:t>
      </w:r>
      <w:r w:rsidR="00046F6D" w:rsidRPr="00303448">
        <w:fldChar w:fldCharType="end"/>
      </w:r>
      <w:r w:rsidR="00976A6D" w:rsidRPr="00303448">
        <w:t xml:space="preserve">, </w:t>
      </w:r>
      <w:r w:rsidR="00D357A5">
        <w:t>or</w:t>
      </w:r>
      <w:r w:rsidR="00976A6D" w:rsidRPr="00303448">
        <w:t xml:space="preserve"> </w:t>
      </w:r>
      <w:r w:rsidRPr="00303448">
        <w:t>illustrations</w:t>
      </w:r>
      <w:r w:rsidR="00976A6D" w:rsidRPr="00303448">
        <w:t xml:space="preserve">, </w:t>
      </w:r>
      <w:r w:rsidRPr="00303448">
        <w:t>see</w:t>
      </w:r>
      <w:r w:rsidR="00046F6D" w:rsidRPr="00303448">
        <w:t xml:space="preserve"> </w:t>
      </w:r>
      <w:r w:rsidR="00046F6D" w:rsidRPr="00303448">
        <w:fldChar w:fldCharType="begin"/>
      </w:r>
      <w:r w:rsidR="00046F6D" w:rsidRPr="00303448">
        <w:instrText xml:space="preserve"> REF _Ref212547901 \h  \* MERGEFORMAT </w:instrText>
      </w:r>
      <w:r w:rsidR="00046F6D" w:rsidRPr="00303448">
        <w:fldChar w:fldCharType="separate"/>
      </w:r>
      <w:r w:rsidR="00E6098D" w:rsidRPr="00303448">
        <w:t>Fig. 1</w:t>
      </w:r>
      <w:r w:rsidR="00046F6D" w:rsidRPr="00303448">
        <w:fldChar w:fldCharType="end"/>
      </w:r>
      <w:r w:rsidR="00976A6D" w:rsidRPr="00303448">
        <w:rPr>
          <w:sz w:val="16"/>
          <w:szCs w:val="16"/>
        </w:rPr>
        <w:t xml:space="preserve">, </w:t>
      </w:r>
      <w:r w:rsidRPr="00303448">
        <w:t>that facilitate their understanding</w:t>
      </w:r>
      <w:r w:rsidR="00976A6D" w:rsidRPr="00303448">
        <w:t xml:space="preserve"> </w:t>
      </w:r>
      <w:r w:rsidRPr="00303448">
        <w:t>is highly advisable</w:t>
      </w:r>
      <w:r w:rsidR="00976A6D" w:rsidRPr="00303448">
        <w:t>.</w:t>
      </w:r>
    </w:p>
    <w:p w14:paraId="72F47DC6" w14:textId="77777777" w:rsidR="00976A6D" w:rsidRPr="00303448" w:rsidRDefault="00976A6D">
      <w:pPr>
        <w:pStyle w:val="Text"/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289"/>
        <w:gridCol w:w="1289"/>
      </w:tblGrid>
      <w:tr w:rsidR="00976A6D" w:rsidRPr="00303448" w14:paraId="72D9D7D1" w14:textId="77777777">
        <w:trPr>
          <w:jc w:val="center"/>
        </w:trPr>
        <w:tc>
          <w:tcPr>
            <w:tcW w:w="0" w:type="auto"/>
          </w:tcPr>
          <w:p w14:paraId="288A0699" w14:textId="77777777" w:rsidR="00976A6D" w:rsidRPr="00303448" w:rsidRDefault="00976A6D">
            <w:pPr>
              <w:pStyle w:val="Text"/>
              <w:ind w:firstLine="0"/>
              <w:jc w:val="center"/>
            </w:pPr>
          </w:p>
        </w:tc>
        <w:tc>
          <w:tcPr>
            <w:tcW w:w="0" w:type="auto"/>
          </w:tcPr>
          <w:p w14:paraId="522BE430" w14:textId="77777777" w:rsidR="00976A6D" w:rsidRPr="00303448" w:rsidRDefault="00976A6D" w:rsidP="00CF03B9">
            <w:pPr>
              <w:pStyle w:val="Text"/>
              <w:ind w:firstLine="0"/>
              <w:jc w:val="center"/>
            </w:pPr>
            <w:r w:rsidRPr="00303448">
              <w:t>Destin</w:t>
            </w:r>
            <w:r w:rsidR="00CF03B9" w:rsidRPr="00303448">
              <w:t>ation</w:t>
            </w:r>
            <w:r w:rsidRPr="00303448">
              <w:t xml:space="preserve"> 1</w:t>
            </w:r>
          </w:p>
        </w:tc>
        <w:tc>
          <w:tcPr>
            <w:tcW w:w="0" w:type="auto"/>
          </w:tcPr>
          <w:p w14:paraId="78DDDFA6" w14:textId="77777777" w:rsidR="00976A6D" w:rsidRPr="00303448" w:rsidRDefault="00976A6D" w:rsidP="00CF03B9">
            <w:pPr>
              <w:pStyle w:val="Text"/>
              <w:ind w:firstLine="0"/>
              <w:jc w:val="center"/>
            </w:pPr>
            <w:r w:rsidRPr="00303448">
              <w:t>Destin</w:t>
            </w:r>
            <w:r w:rsidR="00CF03B9" w:rsidRPr="00303448">
              <w:t>ation</w:t>
            </w:r>
            <w:r w:rsidRPr="00303448">
              <w:t xml:space="preserve"> 2</w:t>
            </w:r>
          </w:p>
        </w:tc>
      </w:tr>
      <w:tr w:rsidR="00976A6D" w:rsidRPr="00303448" w14:paraId="578FD682" w14:textId="77777777">
        <w:trPr>
          <w:jc w:val="center"/>
        </w:trPr>
        <w:tc>
          <w:tcPr>
            <w:tcW w:w="0" w:type="auto"/>
          </w:tcPr>
          <w:p w14:paraId="2A395826" w14:textId="77777777" w:rsidR="00976A6D" w:rsidRPr="00303448" w:rsidRDefault="00CF03B9">
            <w:pPr>
              <w:pStyle w:val="Text"/>
              <w:ind w:firstLine="0"/>
              <w:jc w:val="center"/>
            </w:pPr>
            <w:r w:rsidRPr="00303448">
              <w:t>Origi</w:t>
            </w:r>
            <w:r w:rsidR="00976A6D" w:rsidRPr="00303448">
              <w:t>n 1</w:t>
            </w:r>
          </w:p>
        </w:tc>
        <w:tc>
          <w:tcPr>
            <w:tcW w:w="0" w:type="auto"/>
          </w:tcPr>
          <w:p w14:paraId="74F780F2" w14:textId="77777777" w:rsidR="00976A6D" w:rsidRPr="00303448" w:rsidRDefault="00976A6D">
            <w:pPr>
              <w:pStyle w:val="Text"/>
              <w:ind w:firstLine="0"/>
              <w:jc w:val="center"/>
            </w:pPr>
            <w:r w:rsidRPr="00303448">
              <w:t>32</w:t>
            </w:r>
          </w:p>
        </w:tc>
        <w:tc>
          <w:tcPr>
            <w:tcW w:w="0" w:type="auto"/>
          </w:tcPr>
          <w:p w14:paraId="561AA745" w14:textId="77777777" w:rsidR="00976A6D" w:rsidRPr="00303448" w:rsidRDefault="00976A6D">
            <w:pPr>
              <w:pStyle w:val="Text"/>
              <w:ind w:firstLine="0"/>
              <w:jc w:val="center"/>
            </w:pPr>
            <w:r w:rsidRPr="00303448">
              <w:t>5</w:t>
            </w:r>
          </w:p>
        </w:tc>
      </w:tr>
      <w:tr w:rsidR="00976A6D" w:rsidRPr="00303448" w14:paraId="52049C89" w14:textId="77777777">
        <w:trPr>
          <w:jc w:val="center"/>
        </w:trPr>
        <w:tc>
          <w:tcPr>
            <w:tcW w:w="0" w:type="auto"/>
          </w:tcPr>
          <w:p w14:paraId="44252E44" w14:textId="77777777" w:rsidR="00976A6D" w:rsidRPr="00303448" w:rsidRDefault="00CF03B9">
            <w:pPr>
              <w:pStyle w:val="Text"/>
              <w:ind w:firstLine="0"/>
              <w:jc w:val="center"/>
            </w:pPr>
            <w:r w:rsidRPr="00303448">
              <w:t>Origi</w:t>
            </w:r>
            <w:r w:rsidR="00976A6D" w:rsidRPr="00303448">
              <w:t>n 2</w:t>
            </w:r>
          </w:p>
        </w:tc>
        <w:tc>
          <w:tcPr>
            <w:tcW w:w="0" w:type="auto"/>
          </w:tcPr>
          <w:p w14:paraId="616CB5E7" w14:textId="77777777" w:rsidR="00976A6D" w:rsidRPr="00303448" w:rsidRDefault="00976A6D">
            <w:pPr>
              <w:pStyle w:val="Text"/>
              <w:ind w:firstLine="0"/>
              <w:jc w:val="center"/>
            </w:pPr>
            <w:r w:rsidRPr="00303448">
              <w:t>12</w:t>
            </w:r>
          </w:p>
        </w:tc>
        <w:tc>
          <w:tcPr>
            <w:tcW w:w="0" w:type="auto"/>
          </w:tcPr>
          <w:p w14:paraId="228B3889" w14:textId="77777777" w:rsidR="00976A6D" w:rsidRPr="00303448" w:rsidRDefault="00976A6D">
            <w:pPr>
              <w:pStyle w:val="Text"/>
              <w:ind w:firstLine="0"/>
              <w:jc w:val="center"/>
            </w:pPr>
            <w:r w:rsidRPr="00303448">
              <w:t>6</w:t>
            </w:r>
          </w:p>
        </w:tc>
      </w:tr>
    </w:tbl>
    <w:p w14:paraId="15F61986" w14:textId="77777777" w:rsidR="00976A6D" w:rsidRPr="00303448" w:rsidRDefault="00046F6D" w:rsidP="00046F6D">
      <w:pPr>
        <w:pStyle w:val="Epgrafe"/>
        <w:jc w:val="center"/>
        <w:rPr>
          <w:sz w:val="16"/>
        </w:rPr>
      </w:pPr>
      <w:bookmarkStart w:id="1" w:name="_Ref212547843"/>
      <w:r w:rsidRPr="00303448">
        <w:rPr>
          <w:sz w:val="16"/>
        </w:rPr>
        <w:t>Tabl</w:t>
      </w:r>
      <w:r w:rsidR="00CF03B9" w:rsidRPr="00303448">
        <w:rPr>
          <w:sz w:val="16"/>
        </w:rPr>
        <w:t>e</w:t>
      </w:r>
      <w:r w:rsidRPr="00303448">
        <w:rPr>
          <w:sz w:val="16"/>
        </w:rPr>
        <w:t xml:space="preserve"> </w:t>
      </w:r>
      <w:r w:rsidRPr="00303448">
        <w:rPr>
          <w:sz w:val="16"/>
        </w:rPr>
        <w:fldChar w:fldCharType="begin"/>
      </w:r>
      <w:r w:rsidRPr="00303448">
        <w:rPr>
          <w:sz w:val="16"/>
        </w:rPr>
        <w:instrText xml:space="preserve"> SEQ Tabla \* ARABIC </w:instrText>
      </w:r>
      <w:r w:rsidRPr="00303448">
        <w:rPr>
          <w:sz w:val="16"/>
        </w:rPr>
        <w:fldChar w:fldCharType="separate"/>
      </w:r>
      <w:r w:rsidR="00E6098D" w:rsidRPr="00303448">
        <w:rPr>
          <w:sz w:val="16"/>
        </w:rPr>
        <w:t>1</w:t>
      </w:r>
      <w:r w:rsidRPr="00303448">
        <w:rPr>
          <w:sz w:val="16"/>
        </w:rPr>
        <w:fldChar w:fldCharType="end"/>
      </w:r>
      <w:bookmarkEnd w:id="1"/>
      <w:r w:rsidR="00976A6D" w:rsidRPr="00303448">
        <w:rPr>
          <w:sz w:val="16"/>
        </w:rPr>
        <w:t xml:space="preserve">. </w:t>
      </w:r>
      <w:r w:rsidR="00CF03B9" w:rsidRPr="00303448">
        <w:rPr>
          <w:sz w:val="16"/>
        </w:rPr>
        <w:t>Boxes transported among origins and destinations</w:t>
      </w:r>
      <w:r w:rsidR="00976A6D" w:rsidRPr="00303448">
        <w:rPr>
          <w:sz w:val="16"/>
        </w:rPr>
        <w:t>.</w:t>
      </w:r>
    </w:p>
    <w:p w14:paraId="1D3DF6C9" w14:textId="77777777" w:rsidR="00976A6D" w:rsidRPr="00303448" w:rsidRDefault="00976A6D">
      <w:pPr>
        <w:pStyle w:val="Text"/>
        <w:ind w:firstLine="0"/>
      </w:pPr>
    </w:p>
    <w:p w14:paraId="6D312CF9" w14:textId="77777777" w:rsidR="00976A6D" w:rsidRPr="00303448" w:rsidRDefault="00744E63">
      <w:pPr>
        <w:pStyle w:val="Text"/>
        <w:ind w:firstLine="0"/>
        <w:jc w:val="center"/>
      </w:pPr>
      <w:r w:rsidRPr="00303448">
        <w:rPr>
          <w:noProof/>
          <w:lang w:eastAsia="es-ES"/>
        </w:rPr>
        <w:drawing>
          <wp:inline distT="0" distB="0" distL="0" distR="0" wp14:anchorId="258D6F08" wp14:editId="3DE94838">
            <wp:extent cx="3197860" cy="18446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2FE4" w14:textId="77777777" w:rsidR="00976A6D" w:rsidRPr="00303448" w:rsidRDefault="00046F6D" w:rsidP="00046F6D">
      <w:pPr>
        <w:pStyle w:val="Epgrafe"/>
        <w:jc w:val="center"/>
        <w:rPr>
          <w:sz w:val="16"/>
        </w:rPr>
      </w:pPr>
      <w:bookmarkStart w:id="2" w:name="_Ref212547901"/>
      <w:r w:rsidRPr="00303448">
        <w:rPr>
          <w:sz w:val="16"/>
        </w:rPr>
        <w:t xml:space="preserve">Fig. </w:t>
      </w:r>
      <w:r w:rsidRPr="00303448">
        <w:rPr>
          <w:sz w:val="16"/>
        </w:rPr>
        <w:fldChar w:fldCharType="begin"/>
      </w:r>
      <w:r w:rsidRPr="00303448">
        <w:rPr>
          <w:sz w:val="16"/>
        </w:rPr>
        <w:instrText xml:space="preserve"> SEQ Fig. \* ARABIC </w:instrText>
      </w:r>
      <w:r w:rsidRPr="00303448">
        <w:rPr>
          <w:sz w:val="16"/>
        </w:rPr>
        <w:fldChar w:fldCharType="separate"/>
      </w:r>
      <w:r w:rsidR="00E6098D" w:rsidRPr="00303448">
        <w:rPr>
          <w:sz w:val="16"/>
        </w:rPr>
        <w:t>1</w:t>
      </w:r>
      <w:r w:rsidRPr="00303448">
        <w:rPr>
          <w:sz w:val="16"/>
        </w:rPr>
        <w:fldChar w:fldCharType="end"/>
      </w:r>
      <w:bookmarkEnd w:id="2"/>
      <w:r w:rsidR="00976A6D" w:rsidRPr="00303448">
        <w:rPr>
          <w:sz w:val="16"/>
        </w:rPr>
        <w:t xml:space="preserve">. </w:t>
      </w:r>
      <w:r w:rsidR="00CF03B9" w:rsidRPr="00303448">
        <w:rPr>
          <w:sz w:val="16"/>
        </w:rPr>
        <w:t>G</w:t>
      </w:r>
      <w:r w:rsidR="00763088" w:rsidRPr="00303448">
        <w:rPr>
          <w:sz w:val="16"/>
        </w:rPr>
        <w:t>raphic with the transport decisions</w:t>
      </w:r>
    </w:p>
    <w:p w14:paraId="4D14F2CD" w14:textId="77777777" w:rsidR="00976A6D" w:rsidRPr="00303448" w:rsidRDefault="00976A6D">
      <w:pPr>
        <w:pStyle w:val="Text"/>
        <w:ind w:firstLine="0"/>
      </w:pPr>
    </w:p>
    <w:p w14:paraId="37B38C6C" w14:textId="43D50F36" w:rsidR="00976A6D" w:rsidRPr="00303448" w:rsidRDefault="000810BA">
      <w:pPr>
        <w:pStyle w:val="Text"/>
      </w:pPr>
      <w:r>
        <w:t>Before</w:t>
      </w:r>
      <w:r w:rsidR="00523260" w:rsidRPr="00303448">
        <w:t xml:space="preserve"> </w:t>
      </w:r>
      <w:r>
        <w:t>analyzing</w:t>
      </w:r>
      <w:r w:rsidR="00523260" w:rsidRPr="00303448">
        <w:t xml:space="preserve"> the results, you </w:t>
      </w:r>
      <w:r w:rsidR="009250BB" w:rsidRPr="00303448">
        <w:t>must</w:t>
      </w:r>
      <w:r w:rsidR="00523260" w:rsidRPr="00303448">
        <w:t xml:space="preserve"> check that they make sense, </w:t>
      </w:r>
      <w:r w:rsidR="00D357A5">
        <w:t>reason</w:t>
      </w:r>
      <w:r w:rsidR="00523260" w:rsidRPr="00303448">
        <w:t xml:space="preserve"> their meaning</w:t>
      </w:r>
      <w:r>
        <w:t>,</w:t>
      </w:r>
      <w:r w:rsidR="00523260" w:rsidRPr="00303448">
        <w:t xml:space="preserve"> and using sensitivity analysis to changes i</w:t>
      </w:r>
      <w:r w:rsidR="00C358F5">
        <w:t>n</w:t>
      </w:r>
      <w:r w:rsidR="00523260" w:rsidRPr="00303448">
        <w:t xml:space="preserve"> the input parameters</w:t>
      </w:r>
      <w:r w:rsidR="00976A6D" w:rsidRPr="00303448">
        <w:t xml:space="preserve">. </w:t>
      </w:r>
      <w:r w:rsidR="00523260" w:rsidRPr="00303448">
        <w:t>Keep track of all the tests developed in the verification stage</w:t>
      </w:r>
      <w:r w:rsidR="00976A6D" w:rsidRPr="00303448">
        <w:t>.</w:t>
      </w:r>
    </w:p>
    <w:p w14:paraId="7E1EDEED" w14:textId="78852526" w:rsidR="00976A6D" w:rsidRPr="00303448" w:rsidRDefault="00523260">
      <w:pPr>
        <w:pStyle w:val="Text"/>
      </w:pPr>
      <w:r w:rsidRPr="00303448">
        <w:t xml:space="preserve">You </w:t>
      </w:r>
      <w:r w:rsidR="001068B2" w:rsidRPr="00303448">
        <w:t>must</w:t>
      </w:r>
      <w:r w:rsidRPr="00303448">
        <w:t xml:space="preserve"> answer all the questions about the results that appear in the </w:t>
      </w:r>
      <w:r w:rsidR="00147FAE">
        <w:t>case study statement</w:t>
      </w:r>
      <w:r w:rsidR="00976A6D" w:rsidRPr="00303448">
        <w:t xml:space="preserve">. </w:t>
      </w:r>
      <w:r w:rsidRPr="00303448">
        <w:t>In optimization, a post</w:t>
      </w:r>
      <w:r w:rsidR="00E377FD" w:rsidRPr="00303448">
        <w:t>-</w:t>
      </w:r>
      <w:r w:rsidRPr="00303448">
        <w:t xml:space="preserve">optimality analysis must be carried </w:t>
      </w:r>
      <w:r w:rsidR="00147FAE">
        <w:t>out</w:t>
      </w:r>
      <w:r w:rsidR="00976A6D" w:rsidRPr="00303448">
        <w:t>.</w:t>
      </w:r>
    </w:p>
    <w:p w14:paraId="015B262F" w14:textId="6DD5B021" w:rsidR="00976A6D" w:rsidRPr="00303448" w:rsidRDefault="00E377FD">
      <w:pPr>
        <w:pStyle w:val="Text"/>
      </w:pPr>
      <w:r w:rsidRPr="00303448">
        <w:t xml:space="preserve">When the </w:t>
      </w:r>
      <w:r w:rsidR="009329AA">
        <w:t>model's size</w:t>
      </w:r>
      <w:r w:rsidRPr="00303448">
        <w:t xml:space="preserve"> is too big to use the student version of </w:t>
      </w:r>
      <w:r w:rsidR="00147FAE">
        <w:t>GAMS</w:t>
      </w:r>
      <w:r w:rsidRPr="00303448">
        <w:t xml:space="preserve">, you can use the online solvers available </w:t>
      </w:r>
      <w:r w:rsidR="00976A6D" w:rsidRPr="00303448">
        <w:t>(</w:t>
      </w:r>
      <w:hyperlink r:id="rId8" w:history="1">
        <w:r w:rsidR="001068B2" w:rsidRPr="001068B2">
          <w:rPr>
            <w:rStyle w:val="Hipervnculo"/>
            <w:rFonts w:ascii="Consolas" w:hAnsi="Consolas"/>
            <w:sz w:val="14"/>
            <w:szCs w:val="14"/>
          </w:rPr>
          <w:t>https://neos-server.org/neos/solvers/milp:Gurobi/GAMS.html</w:t>
        </w:r>
      </w:hyperlink>
      <w:r w:rsidR="00976A6D" w:rsidRPr="00303448">
        <w:rPr>
          <w:rFonts w:ascii="Courier New" w:hAnsi="Courier New" w:cs="Courier New"/>
          <w:sz w:val="18"/>
          <w:szCs w:val="18"/>
        </w:rPr>
        <w:t>)</w:t>
      </w:r>
      <w:r w:rsidR="00976A6D" w:rsidRPr="00303448">
        <w:t>.</w:t>
      </w:r>
    </w:p>
    <w:p w14:paraId="20D484C2" w14:textId="57C17BCB" w:rsidR="00976A6D" w:rsidRPr="00303448" w:rsidRDefault="00E377FD">
      <w:pPr>
        <w:pStyle w:val="Text"/>
      </w:pPr>
      <w:r w:rsidRPr="00303448">
        <w:t>For small mixed</w:t>
      </w:r>
      <w:r w:rsidR="009329AA">
        <w:t>-</w:t>
      </w:r>
      <w:r w:rsidRPr="00303448">
        <w:t>integer linear problems (MIP), set the relative tolerance to 0. This tolerance is the relative difference between the integer solution offered by the solver and the optimal integer solution</w:t>
      </w:r>
      <w:r w:rsidR="00976A6D" w:rsidRPr="00303448">
        <w:t xml:space="preserve">. </w:t>
      </w:r>
      <w:r w:rsidR="00147FAE" w:rsidRPr="00147FAE">
        <w:t>The solver provides the optimal solution when this relative tolerance is set to 0</w:t>
      </w:r>
      <w:r w:rsidR="00976A6D" w:rsidRPr="00303448">
        <w:t xml:space="preserve">. </w:t>
      </w:r>
      <w:r w:rsidRPr="00303448">
        <w:t>On the contrary, the solver stops when the relative tolerance is satisfied. Its default value is 0.1.</w:t>
      </w:r>
      <w:r w:rsidR="00976A6D" w:rsidRPr="00303448">
        <w:t xml:space="preserve"> </w:t>
      </w:r>
      <w:r w:rsidRPr="00303448">
        <w:t xml:space="preserve">The way to do this in </w:t>
      </w:r>
      <w:r w:rsidR="00976A6D" w:rsidRPr="00303448">
        <w:t xml:space="preserve">GAMS </w:t>
      </w:r>
      <w:r w:rsidRPr="00303448">
        <w:t>i</w:t>
      </w:r>
      <w:r w:rsidR="00976A6D" w:rsidRPr="00303448">
        <w:t>s:</w:t>
      </w:r>
    </w:p>
    <w:p w14:paraId="13F5DC59" w14:textId="69BF0E1A" w:rsidR="00DB1717" w:rsidRPr="00147FAE" w:rsidRDefault="00147FAE" w:rsidP="00DB1717">
      <w:pPr>
        <w:pStyle w:val="Text"/>
        <w:rPr>
          <w:rFonts w:ascii="Consolas" w:hAnsi="Consolas" w:cs="Courier New"/>
          <w:sz w:val="16"/>
          <w:szCs w:val="16"/>
        </w:rPr>
      </w:pPr>
      <w:r w:rsidRPr="007734E8">
        <w:rPr>
          <w:rFonts w:ascii="Consolas" w:hAnsi="Consolas" w:cs="Courier New"/>
          <w:color w:val="4472C4" w:themeColor="accent5"/>
          <w:sz w:val="16"/>
          <w:szCs w:val="16"/>
        </w:rPr>
        <w:t>option</w:t>
      </w:r>
      <w:r w:rsidR="00976A6D" w:rsidRPr="007734E8">
        <w:rPr>
          <w:rFonts w:ascii="Consolas" w:hAnsi="Consolas" w:cs="Courier New"/>
          <w:color w:val="4472C4" w:themeColor="accent5"/>
          <w:sz w:val="16"/>
          <w:szCs w:val="16"/>
        </w:rPr>
        <w:t xml:space="preserve"> </w:t>
      </w:r>
      <w:r w:rsidR="00976A6D" w:rsidRPr="00147FAE">
        <w:rPr>
          <w:rFonts w:ascii="Consolas" w:hAnsi="Consolas" w:cs="Courier New"/>
          <w:sz w:val="16"/>
          <w:szCs w:val="16"/>
        </w:rPr>
        <w:t>O</w:t>
      </w:r>
      <w:r w:rsidRPr="00147FAE">
        <w:rPr>
          <w:rFonts w:ascii="Consolas" w:hAnsi="Consolas" w:cs="Courier New"/>
          <w:sz w:val="16"/>
          <w:szCs w:val="16"/>
        </w:rPr>
        <w:t>pt</w:t>
      </w:r>
      <w:r w:rsidR="00976A6D" w:rsidRPr="00147FAE">
        <w:rPr>
          <w:rFonts w:ascii="Consolas" w:hAnsi="Consolas" w:cs="Courier New"/>
          <w:sz w:val="16"/>
          <w:szCs w:val="16"/>
        </w:rPr>
        <w:t>CR=0</w:t>
      </w:r>
      <w:r w:rsidR="007734E8">
        <w:rPr>
          <w:rFonts w:ascii="Consolas" w:hAnsi="Consolas" w:cs="Courier New"/>
          <w:sz w:val="16"/>
          <w:szCs w:val="16"/>
        </w:rPr>
        <w:t xml:space="preserve"> </w:t>
      </w:r>
      <w:r w:rsidR="00976A6D" w:rsidRPr="00147FAE">
        <w:rPr>
          <w:rFonts w:ascii="Consolas" w:hAnsi="Consolas" w:cs="Courier New"/>
          <w:sz w:val="16"/>
          <w:szCs w:val="16"/>
        </w:rPr>
        <w:t>;</w:t>
      </w:r>
    </w:p>
    <w:p w14:paraId="5A130774" w14:textId="343F5392" w:rsidR="00E377FD" w:rsidRPr="00303448" w:rsidRDefault="00E377FD">
      <w:pPr>
        <w:pStyle w:val="Text"/>
      </w:pPr>
      <w:r w:rsidRPr="00303448">
        <w:t xml:space="preserve">This instruction </w:t>
      </w:r>
      <w:r w:rsidR="00994ECA" w:rsidRPr="00303448">
        <w:t>must</w:t>
      </w:r>
      <w:r w:rsidRPr="00303448">
        <w:t xml:space="preserve"> be written in any part of the code but always before the </w:t>
      </w:r>
      <w:r w:rsidR="00976A6D" w:rsidRPr="00147FAE">
        <w:rPr>
          <w:rFonts w:ascii="Consolas" w:hAnsi="Consolas" w:cs="Courier New"/>
          <w:sz w:val="18"/>
          <w:szCs w:val="18"/>
        </w:rPr>
        <w:t>SOLVE</w:t>
      </w:r>
      <w:r w:rsidR="00976A6D" w:rsidRPr="00303448">
        <w:t>.</w:t>
      </w:r>
    </w:p>
    <w:p w14:paraId="2711C96B" w14:textId="26B29E66" w:rsidR="00976A6D" w:rsidRPr="00303448" w:rsidRDefault="00E377FD">
      <w:pPr>
        <w:pStyle w:val="Text"/>
      </w:pPr>
      <w:r w:rsidRPr="00303448">
        <w:t xml:space="preserve">If you use integer variables that can take values greater than 100, you </w:t>
      </w:r>
      <w:r w:rsidR="00994ECA" w:rsidRPr="00303448">
        <w:t>must</w:t>
      </w:r>
      <w:r w:rsidRPr="00303448">
        <w:t xml:space="preserve"> update </w:t>
      </w:r>
      <w:r w:rsidR="005B386F">
        <w:t>their</w:t>
      </w:r>
      <w:r w:rsidRPr="00303448">
        <w:t xml:space="preserve"> upper bound, as the default upper bound for integer variables is set to 100.</w:t>
      </w:r>
    </w:p>
    <w:p w14:paraId="7068C89D" w14:textId="77777777" w:rsidR="00A0017F" w:rsidRPr="00303448" w:rsidRDefault="00B6758E">
      <w:pPr>
        <w:pStyle w:val="Ttulo1"/>
      </w:pPr>
      <w:r w:rsidRPr="00303448">
        <w:t>Extension of the Case Study</w:t>
      </w:r>
    </w:p>
    <w:p w14:paraId="7EE51875" w14:textId="43A13A78" w:rsidR="00CC0966" w:rsidRPr="00303448" w:rsidRDefault="00CC0966" w:rsidP="00A0017F">
      <w:pPr>
        <w:pStyle w:val="Text"/>
      </w:pPr>
      <w:r w:rsidRPr="00303448">
        <w:t xml:space="preserve">This section describes the extensions to the original statement of the problem that the working group has considered reasonable to </w:t>
      </w:r>
      <w:r w:rsidR="001068B2" w:rsidRPr="00303448">
        <w:t>analyze</w:t>
      </w:r>
      <w:r w:rsidRPr="00303448">
        <w:t xml:space="preserve">. </w:t>
      </w:r>
      <w:r w:rsidR="0038753D" w:rsidRPr="00303448">
        <w:t>Own initiative would be evaluated as you</w:t>
      </w:r>
      <w:r w:rsidR="00011E56">
        <w:t>,</w:t>
      </w:r>
      <w:r w:rsidR="0038753D" w:rsidRPr="00303448">
        <w:t xml:space="preserve"> the group</w:t>
      </w:r>
      <w:r w:rsidR="003615D6">
        <w:t>,</w:t>
      </w:r>
      <w:r w:rsidR="0038753D" w:rsidRPr="00303448">
        <w:t xml:space="preserve"> </w:t>
      </w:r>
      <w:r w:rsidR="00147FAE">
        <w:t>have</w:t>
      </w:r>
      <w:r w:rsidR="0038753D" w:rsidRPr="00303448">
        <w:t xml:space="preserve"> complete freedom to propose any extension. The study and quality of the extension would </w:t>
      </w:r>
      <w:r w:rsidR="00011E56">
        <w:t>also be</w:t>
      </w:r>
      <w:r w:rsidR="0038753D" w:rsidRPr="00303448">
        <w:t xml:space="preserve"> </w:t>
      </w:r>
      <w:r w:rsidR="00011E56">
        <w:t>assess</w:t>
      </w:r>
      <w:r w:rsidR="0038753D" w:rsidRPr="00303448">
        <w:t>ed.</w:t>
      </w:r>
    </w:p>
    <w:p w14:paraId="35E83039" w14:textId="2B3FFDF3" w:rsidR="0038753D" w:rsidRPr="00303448" w:rsidRDefault="0009432C" w:rsidP="00A0017F">
      <w:pPr>
        <w:pStyle w:val="Text"/>
      </w:pPr>
      <w:r w:rsidRPr="00303448">
        <w:t xml:space="preserve">The extensions can be, for instance, parametric sensitivity analysis, creative changes in the </w:t>
      </w:r>
      <w:r w:rsidR="00761FE4">
        <w:t>problem statement</w:t>
      </w:r>
      <w:r w:rsidR="00011E56">
        <w:t>,</w:t>
      </w:r>
      <w:r w:rsidRPr="00303448">
        <w:t xml:space="preserve"> and referenced </w:t>
      </w:r>
      <w:r w:rsidR="00011E56">
        <w:t xml:space="preserve">comments of possible real applications </w:t>
      </w:r>
      <w:r w:rsidR="00595F73">
        <w:t xml:space="preserve">that </w:t>
      </w:r>
      <w:r w:rsidR="00011E56">
        <w:t>briefly</w:t>
      </w:r>
      <w:r w:rsidRPr="00303448">
        <w:t xml:space="preserve"> adhere to the </w:t>
      </w:r>
      <w:r w:rsidR="00595F73">
        <w:t>problem statement</w:t>
      </w:r>
      <w:r w:rsidRPr="00303448">
        <w:t>.</w:t>
      </w:r>
    </w:p>
    <w:p w14:paraId="2C7FDBEA" w14:textId="77777777" w:rsidR="00976A6D" w:rsidRPr="00303448" w:rsidRDefault="00976A6D">
      <w:pPr>
        <w:pStyle w:val="Ttulo1"/>
      </w:pPr>
      <w:r w:rsidRPr="00303448">
        <w:t>Conclusions</w:t>
      </w:r>
    </w:p>
    <w:p w14:paraId="4024646B" w14:textId="37CF63F2" w:rsidR="00976A6D" w:rsidRPr="00303448" w:rsidRDefault="0009432C">
      <w:pPr>
        <w:pStyle w:val="Text"/>
      </w:pPr>
      <w:r w:rsidRPr="00303448">
        <w:t xml:space="preserve">This section </w:t>
      </w:r>
      <w:r w:rsidR="0094620B">
        <w:t>summarizes</w:t>
      </w:r>
      <w:r w:rsidRPr="00303448">
        <w:t xml:space="preserve"> the work developed, briefly commenting </w:t>
      </w:r>
      <w:r w:rsidR="0094620B">
        <w:t xml:space="preserve">on </w:t>
      </w:r>
      <w:r w:rsidRPr="00303448">
        <w:t>the optimal decisions achieved and the extensions proposed to the original model</w:t>
      </w:r>
      <w:r w:rsidR="00976A6D" w:rsidRPr="00303448">
        <w:t>.</w:t>
      </w:r>
    </w:p>
    <w:p w14:paraId="13AA2087" w14:textId="77777777" w:rsidR="00976A6D" w:rsidRPr="00303448" w:rsidRDefault="00B6758E">
      <w:pPr>
        <w:pStyle w:val="Ttulo1"/>
      </w:pPr>
      <w:r w:rsidRPr="00303448">
        <w:t>Evaluation Criteria</w:t>
      </w:r>
    </w:p>
    <w:p w14:paraId="00AE8ADA" w14:textId="77777777" w:rsidR="00976A6D" w:rsidRPr="00303448" w:rsidRDefault="0009432C">
      <w:pPr>
        <w:pStyle w:val="Text"/>
      </w:pPr>
      <w:r w:rsidRPr="00303448">
        <w:t>The evaluation criteria for this work are as follows</w:t>
      </w:r>
      <w:r w:rsidR="00976A6D" w:rsidRPr="00303448">
        <w:t>:</w:t>
      </w:r>
    </w:p>
    <w:p w14:paraId="43117C53" w14:textId="550E0117" w:rsidR="0009736F" w:rsidRPr="00303448" w:rsidRDefault="0009736F" w:rsidP="0017656C">
      <w:pPr>
        <w:pStyle w:val="Text"/>
        <w:numPr>
          <w:ilvl w:val="0"/>
          <w:numId w:val="28"/>
        </w:numPr>
      </w:pPr>
      <w:r w:rsidRPr="00303448">
        <w:t>Style/Format (</w:t>
      </w:r>
      <w:r w:rsidR="00B56027">
        <w:t>1</w:t>
      </w:r>
      <w:r w:rsidRPr="00303448">
        <w:t xml:space="preserve"> points): the visual style and format of the document will be evaluated; is everything nicely aligned or are the</w:t>
      </w:r>
      <w:r w:rsidR="00D357E1">
        <w:t>re</w:t>
      </w:r>
      <w:r w:rsidRPr="00303448">
        <w:t xml:space="preserve"> errors in the style</w:t>
      </w:r>
      <w:r w:rsidR="00D357E1">
        <w:t>?</w:t>
      </w:r>
      <w:r w:rsidR="0017656C" w:rsidRPr="00303448">
        <w:t xml:space="preserve"> avoid orthographical mistakes</w:t>
      </w:r>
      <w:r w:rsidRPr="00303448">
        <w:t>; all the figures/tables must have captions and be referenced in the text; quality of the images/tables; a visually appealing, professional document.</w:t>
      </w:r>
    </w:p>
    <w:p w14:paraId="10DB5FA9" w14:textId="4298A53F" w:rsidR="0017656C" w:rsidRPr="00303448" w:rsidRDefault="0009736F" w:rsidP="0017656C">
      <w:pPr>
        <w:pStyle w:val="Text"/>
        <w:numPr>
          <w:ilvl w:val="0"/>
          <w:numId w:val="28"/>
        </w:numPr>
      </w:pPr>
      <w:r w:rsidRPr="00303448">
        <w:t xml:space="preserve">Model formulation (3 points): most </w:t>
      </w:r>
      <w:r w:rsidR="00584E5A">
        <w:t>notab</w:t>
      </w:r>
      <w:r w:rsidRPr="00303448">
        <w:t>ly</w:t>
      </w:r>
      <w:r w:rsidR="00584E5A">
        <w:t>,</w:t>
      </w:r>
      <w:r w:rsidRPr="00303448">
        <w:t xml:space="preserve"> the model (the mathematical formulation) is correct and logical</w:t>
      </w:r>
      <w:r w:rsidR="0017656C" w:rsidRPr="00303448">
        <w:t>, and all constraints/ variables/ parameters are explained precisely</w:t>
      </w:r>
      <w:r w:rsidRPr="00303448">
        <w:t>; meaning that all of the necessary constraints are there and none is missing; if the formulation is correct</w:t>
      </w:r>
      <w:r w:rsidR="0017656C" w:rsidRPr="00303448">
        <w:t xml:space="preserve"> and precise</w:t>
      </w:r>
      <w:r w:rsidRPr="00303448">
        <w:t xml:space="preserve"> then modeling elegance/efficiency are also valued; are the constraints general or hard-coded; are the parameters general or hard-coded; are you using integer variables when continuous variables suffice, etc.</w:t>
      </w:r>
    </w:p>
    <w:p w14:paraId="4AF19DBA" w14:textId="0C29FBFB" w:rsidR="0017656C" w:rsidRPr="00303448" w:rsidRDefault="0009736F" w:rsidP="00BB1515">
      <w:pPr>
        <w:pStyle w:val="Text"/>
        <w:numPr>
          <w:ilvl w:val="0"/>
          <w:numId w:val="28"/>
        </w:numPr>
      </w:pPr>
      <w:r w:rsidRPr="00303448">
        <w:t>Code (2 points): this section only refers to the GAMS code; is it correct, and if yes, do you follow a coding standard (</w:t>
      </w:r>
      <w:r w:rsidR="0017656C" w:rsidRPr="00303448">
        <w:t xml:space="preserve">simple, </w:t>
      </w:r>
      <w:r w:rsidRPr="00303448">
        <w:t xml:space="preserve">neat, </w:t>
      </w:r>
      <w:r w:rsidR="001068B2" w:rsidRPr="00303448">
        <w:t>clean,</w:t>
      </w:r>
      <w:r w:rsidRPr="00303448">
        <w:t xml:space="preserve"> and tidy code)</w:t>
      </w:r>
      <w:r w:rsidR="0017656C" w:rsidRPr="00303448">
        <w:t>; is the code general or hard-coded; use the same symbols in the mathematical formulation and the code.</w:t>
      </w:r>
    </w:p>
    <w:p w14:paraId="323CBF6A" w14:textId="77777777" w:rsidR="0017656C" w:rsidRPr="00303448" w:rsidRDefault="0017656C" w:rsidP="00BB1515">
      <w:pPr>
        <w:pStyle w:val="Text"/>
        <w:numPr>
          <w:ilvl w:val="0"/>
          <w:numId w:val="28"/>
        </w:numPr>
      </w:pPr>
      <w:r w:rsidRPr="00303448">
        <w:t>Results (2 points): are the model results presented in an acceptable and digestible manner (absolutely no copy/paste of the lst file); are there tables and figures that help in the discussion and make it easy to understand; are the results correct and well-explained; validation of the results of the model, analysis of feasibility problems or scalability of the model.</w:t>
      </w:r>
    </w:p>
    <w:p w14:paraId="5F880CFD" w14:textId="6CCAF779" w:rsidR="0017656C" w:rsidRPr="00303448" w:rsidRDefault="0017656C" w:rsidP="0009736F">
      <w:pPr>
        <w:pStyle w:val="Text"/>
        <w:numPr>
          <w:ilvl w:val="0"/>
          <w:numId w:val="28"/>
        </w:numPr>
      </w:pPr>
      <w:r w:rsidRPr="00303448">
        <w:t>Extension (</w:t>
      </w:r>
      <w:r w:rsidR="00B56027">
        <w:t>2</w:t>
      </w:r>
      <w:r w:rsidRPr="00303448">
        <w:t xml:space="preserve"> </w:t>
      </w:r>
      <w:r w:rsidR="00A6271E">
        <w:t>points</w:t>
      </w:r>
      <w:r w:rsidRPr="00303448">
        <w:t xml:space="preserve">): is there an extension of the basic work; how original/difficult is the extension (it is not the same to change one number in a constraint </w:t>
      </w:r>
      <w:r w:rsidR="00595F73">
        <w:t xml:space="preserve">and </w:t>
      </w:r>
      <w:r w:rsidR="001068B2" w:rsidRPr="00303448">
        <w:t>then</w:t>
      </w:r>
      <w:r w:rsidRPr="00303448">
        <w:t xml:space="preserve"> to come up with a whole new set of constraints with a different but interesting meaning); is the extension only conceptual or has it been </w:t>
      </w:r>
      <w:r w:rsidR="009250BB" w:rsidRPr="00303448">
        <w:t>coded,</w:t>
      </w:r>
      <w:r w:rsidRPr="00303448">
        <w:t xml:space="preserve"> and new results have been presented.</w:t>
      </w:r>
    </w:p>
    <w:p w14:paraId="34BA04F9" w14:textId="31AD39C2" w:rsidR="00540CC5" w:rsidRPr="00FB745E" w:rsidRDefault="00540CC5" w:rsidP="00540CC5">
      <w:pPr>
        <w:pStyle w:val="Ttulo1"/>
        <w:rPr>
          <w:color w:val="4472C4" w:themeColor="accent5"/>
        </w:rPr>
      </w:pPr>
      <w:r w:rsidRPr="00FB745E">
        <w:rPr>
          <w:color w:val="4472C4" w:themeColor="accent5"/>
        </w:rPr>
        <w:t xml:space="preserve">Use of a </w:t>
      </w:r>
      <w:r w:rsidR="00103092">
        <w:rPr>
          <w:color w:val="4472C4" w:themeColor="accent5"/>
        </w:rPr>
        <w:t>G</w:t>
      </w:r>
      <w:r w:rsidRPr="00FB745E">
        <w:rPr>
          <w:color w:val="4472C4" w:themeColor="accent5"/>
        </w:rPr>
        <w:t xml:space="preserve">enerative </w:t>
      </w:r>
      <w:r w:rsidR="004055EF" w:rsidRPr="00FB745E">
        <w:rPr>
          <w:color w:val="4472C4" w:themeColor="accent5"/>
        </w:rPr>
        <w:t>AI</w:t>
      </w:r>
    </w:p>
    <w:p w14:paraId="246F2837" w14:textId="7E47620C" w:rsidR="00540CC5" w:rsidRPr="00FB745E" w:rsidRDefault="00654E16" w:rsidP="00654E16">
      <w:pPr>
        <w:pStyle w:val="Text"/>
        <w:rPr>
          <w:color w:val="4472C4" w:themeColor="accent5"/>
        </w:rPr>
      </w:pPr>
      <w:r w:rsidRPr="00FB745E">
        <w:rPr>
          <w:color w:val="4472C4" w:themeColor="accent5"/>
        </w:rPr>
        <w:t>We allow generative AI (ChatGPT, for example)</w:t>
      </w:r>
      <w:r w:rsidR="00E763BD" w:rsidRPr="00FB745E">
        <w:rPr>
          <w:color w:val="4472C4" w:themeColor="accent5"/>
        </w:rPr>
        <w:t xml:space="preserve"> for developing the case study</w:t>
      </w:r>
      <w:r w:rsidR="002250F4" w:rsidRPr="00FB745E">
        <w:rPr>
          <w:color w:val="4472C4" w:themeColor="accent5"/>
        </w:rPr>
        <w:t>,</w:t>
      </w:r>
      <w:r w:rsidRPr="00FB745E">
        <w:rPr>
          <w:color w:val="4472C4" w:themeColor="accent5"/>
        </w:rPr>
        <w:t xml:space="preserve"> </w:t>
      </w:r>
      <w:r w:rsidR="002250F4" w:rsidRPr="00FB745E">
        <w:rPr>
          <w:color w:val="4472C4" w:themeColor="accent5"/>
        </w:rPr>
        <w:t>but this must be explicitly mentioned in the report</w:t>
      </w:r>
      <w:r w:rsidR="00930B69" w:rsidRPr="00FB745E">
        <w:rPr>
          <w:color w:val="4472C4" w:themeColor="accent5"/>
        </w:rPr>
        <w:t>,</w:t>
      </w:r>
      <w:r w:rsidR="002250F4" w:rsidRPr="00FB745E">
        <w:rPr>
          <w:color w:val="4472C4" w:themeColor="accent5"/>
        </w:rPr>
        <w:t xml:space="preserve"> and </w:t>
      </w:r>
      <w:r w:rsidR="00E763BD" w:rsidRPr="00FB745E">
        <w:rPr>
          <w:color w:val="4472C4" w:themeColor="accent5"/>
        </w:rPr>
        <w:t xml:space="preserve">all </w:t>
      </w:r>
      <w:r w:rsidR="002250F4" w:rsidRPr="00FB745E">
        <w:rPr>
          <w:color w:val="4472C4" w:themeColor="accent5"/>
        </w:rPr>
        <w:t xml:space="preserve">the prompts </w:t>
      </w:r>
      <w:r w:rsidR="00930B69" w:rsidRPr="00FB745E">
        <w:rPr>
          <w:color w:val="4472C4" w:themeColor="accent5"/>
        </w:rPr>
        <w:t>must appear in an Annex.</w:t>
      </w:r>
      <w:r w:rsidR="00FB745E" w:rsidRPr="00FB745E">
        <w:rPr>
          <w:color w:val="4472C4" w:themeColor="accent5"/>
        </w:rPr>
        <w:t xml:space="preserve"> Not satisfying this condition will be considered plagiarism.</w:t>
      </w:r>
    </w:p>
    <w:p w14:paraId="66A59EA9" w14:textId="77777777" w:rsidR="00976A6D" w:rsidRPr="00303448" w:rsidRDefault="00976A6D">
      <w:pPr>
        <w:pStyle w:val="ReferenceHead"/>
      </w:pPr>
      <w:r w:rsidRPr="00303448">
        <w:t>Referenc</w:t>
      </w:r>
      <w:r w:rsidR="00B6758E" w:rsidRPr="00303448">
        <w:t>es</w:t>
      </w:r>
    </w:p>
    <w:p w14:paraId="265E89B4" w14:textId="77777777" w:rsidR="00293C78" w:rsidRPr="00293C78" w:rsidRDefault="00293C78" w:rsidP="00293C78">
      <w:pPr>
        <w:numPr>
          <w:ilvl w:val="0"/>
          <w:numId w:val="19"/>
        </w:numPr>
        <w:jc w:val="both"/>
        <w:rPr>
          <w:color w:val="FF0000"/>
          <w:sz w:val="16"/>
          <w:szCs w:val="16"/>
        </w:rPr>
      </w:pPr>
      <w:r w:rsidRPr="00293C78">
        <w:rPr>
          <w:color w:val="FF0000"/>
          <w:sz w:val="16"/>
          <w:szCs w:val="16"/>
        </w:rPr>
        <w:t>Reference technical papers or books consulted, if any. Otherwise, eliminate the References section. See as an example the following reference.</w:t>
      </w:r>
    </w:p>
    <w:p w14:paraId="00F3A701" w14:textId="53A40CA7" w:rsidR="00293C78" w:rsidRPr="00293C78" w:rsidRDefault="00293C78" w:rsidP="00293C78">
      <w:pPr>
        <w:numPr>
          <w:ilvl w:val="0"/>
          <w:numId w:val="19"/>
        </w:numPr>
        <w:jc w:val="both"/>
        <w:rPr>
          <w:color w:val="FF0000"/>
          <w:sz w:val="16"/>
          <w:szCs w:val="16"/>
        </w:rPr>
      </w:pPr>
      <w:r w:rsidRPr="00293C78">
        <w:rPr>
          <w:color w:val="FF0000"/>
          <w:sz w:val="16"/>
          <w:szCs w:val="16"/>
        </w:rPr>
        <w:t xml:space="preserve">Reference </w:t>
      </w:r>
      <w:r>
        <w:rPr>
          <w:color w:val="FF0000"/>
          <w:sz w:val="16"/>
          <w:szCs w:val="16"/>
        </w:rPr>
        <w:t>any generative AI</w:t>
      </w:r>
      <w:r w:rsidR="00A121C5">
        <w:rPr>
          <w:color w:val="FF0000"/>
          <w:sz w:val="16"/>
          <w:szCs w:val="16"/>
        </w:rPr>
        <w:t>, including version number</w:t>
      </w:r>
      <w:r w:rsidRPr="00293C78">
        <w:rPr>
          <w:color w:val="FF0000"/>
          <w:sz w:val="16"/>
          <w:szCs w:val="16"/>
        </w:rPr>
        <w:t>.</w:t>
      </w:r>
    </w:p>
    <w:p w14:paraId="64C3DA46" w14:textId="255F424A" w:rsidR="00976A6D" w:rsidRPr="00293C78" w:rsidRDefault="00293C78">
      <w:pPr>
        <w:numPr>
          <w:ilvl w:val="0"/>
          <w:numId w:val="19"/>
        </w:numPr>
        <w:jc w:val="both"/>
        <w:rPr>
          <w:sz w:val="16"/>
          <w:szCs w:val="16"/>
        </w:rPr>
      </w:pPr>
      <w:r w:rsidRPr="00293C78">
        <w:rPr>
          <w:sz w:val="16"/>
          <w:szCs w:val="16"/>
        </w:rPr>
        <w:t>P. Linares, A. Ramos, P. Sánchez, A. Sarabia</w:t>
      </w:r>
      <w:r w:rsidR="00976A6D" w:rsidRPr="00293C78">
        <w:rPr>
          <w:sz w:val="16"/>
          <w:szCs w:val="16"/>
        </w:rPr>
        <w:t xml:space="preserve">, </w:t>
      </w:r>
      <w:r w:rsidR="0047700C" w:rsidRPr="00293C78">
        <w:rPr>
          <w:i/>
          <w:sz w:val="16"/>
          <w:szCs w:val="16"/>
        </w:rPr>
        <w:t>Optimization cases</w:t>
      </w:r>
      <w:r w:rsidR="00976A6D" w:rsidRPr="00293C78">
        <w:rPr>
          <w:sz w:val="16"/>
          <w:szCs w:val="16"/>
        </w:rPr>
        <w:t xml:space="preserve"> </w:t>
      </w:r>
      <w:hyperlink r:id="rId9" w:history="1">
        <w:r w:rsidR="0047700C" w:rsidRPr="00293C78">
          <w:rPr>
            <w:rStyle w:val="Hipervnculo"/>
            <w:sz w:val="16"/>
            <w:szCs w:val="16"/>
          </w:rPr>
          <w:t>https://pascua.iit.comillas.edu/aramos/simio/apuntes/a_casos.pdf</w:t>
        </w:r>
      </w:hyperlink>
      <w:r w:rsidR="00976A6D" w:rsidRPr="00293C78">
        <w:rPr>
          <w:sz w:val="16"/>
          <w:szCs w:val="16"/>
        </w:rPr>
        <w:t xml:space="preserve">, </w:t>
      </w:r>
      <w:r w:rsidRPr="00293C78">
        <w:rPr>
          <w:sz w:val="16"/>
          <w:szCs w:val="16"/>
        </w:rPr>
        <w:t>2006</w:t>
      </w:r>
      <w:r w:rsidR="00976A6D" w:rsidRPr="00293C78">
        <w:rPr>
          <w:sz w:val="16"/>
          <w:szCs w:val="16"/>
        </w:rPr>
        <w:t>.</w:t>
      </w:r>
    </w:p>
    <w:p w14:paraId="48999F26" w14:textId="77777777" w:rsidR="00976A6D" w:rsidRPr="00293C78" w:rsidRDefault="00976A6D">
      <w:pPr>
        <w:pStyle w:val="FigureCaption"/>
      </w:pPr>
    </w:p>
    <w:sectPr w:rsidR="00976A6D" w:rsidRPr="00293C78">
      <w:headerReference w:type="default" r:id="rId10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AE5C" w14:textId="77777777" w:rsidR="00020786" w:rsidRDefault="00020786">
      <w:r>
        <w:separator/>
      </w:r>
    </w:p>
  </w:endnote>
  <w:endnote w:type="continuationSeparator" w:id="0">
    <w:p w14:paraId="569E022B" w14:textId="77777777" w:rsidR="00020786" w:rsidRDefault="0002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68DC" w14:textId="77777777" w:rsidR="00020786" w:rsidRDefault="00020786"/>
  </w:footnote>
  <w:footnote w:type="continuationSeparator" w:id="0">
    <w:p w14:paraId="05148EF6" w14:textId="77777777" w:rsidR="00020786" w:rsidRDefault="00020786">
      <w:r>
        <w:continuationSeparator/>
      </w:r>
    </w:p>
  </w:footnote>
  <w:footnote w:id="1">
    <w:p w14:paraId="4E3D31D4" w14:textId="6B6180F4" w:rsidR="00976A6D" w:rsidRPr="00BD050E" w:rsidRDefault="00BD050E">
      <w:pPr>
        <w:pStyle w:val="Textonotapie"/>
        <w:rPr>
          <w:lang w:val="en-GB"/>
        </w:rPr>
      </w:pPr>
      <w:r w:rsidRPr="00BD050E">
        <w:rPr>
          <w:lang w:val="en-GB"/>
        </w:rPr>
        <w:t xml:space="preserve">Put the </w:t>
      </w:r>
      <w:r w:rsidR="005219A8">
        <w:rPr>
          <w:lang w:val="en-GB"/>
        </w:rPr>
        <w:t>submission date</w:t>
      </w:r>
      <w:r w:rsidRPr="00BD050E">
        <w:rPr>
          <w:lang w:val="en-GB"/>
        </w:rPr>
        <w:t xml:space="preserve"> in this footnote</w:t>
      </w:r>
      <w:r>
        <w:rPr>
          <w:lang w:val="en-GB"/>
        </w:rPr>
        <w:t>:</w:t>
      </w:r>
      <w:r w:rsidRPr="00BD050E">
        <w:rPr>
          <w:lang w:val="en-GB"/>
        </w:rPr>
        <w:t xml:space="preserve"> </w:t>
      </w:r>
      <w:r w:rsidR="00994ECA">
        <w:rPr>
          <w:lang w:val="en-GB"/>
        </w:rPr>
        <w:t>October</w:t>
      </w:r>
      <w:r>
        <w:rPr>
          <w:lang w:val="en-GB"/>
        </w:rPr>
        <w:t xml:space="preserve"> </w:t>
      </w:r>
      <w:r w:rsidR="005219A8">
        <w:rPr>
          <w:lang w:val="en-GB"/>
        </w:rPr>
        <w:t>29</w:t>
      </w:r>
      <w:r>
        <w:rPr>
          <w:lang w:val="en-GB"/>
        </w:rPr>
        <w:t>,</w:t>
      </w:r>
      <w:r w:rsidRPr="00BD050E">
        <w:rPr>
          <w:lang w:val="en-GB"/>
        </w:rPr>
        <w:t xml:space="preserve"> 20</w:t>
      </w:r>
      <w:r w:rsidR="00994ECA">
        <w:rPr>
          <w:lang w:val="en-GB"/>
        </w:rPr>
        <w:t>2</w:t>
      </w:r>
      <w:r w:rsidR="005219A8">
        <w:rPr>
          <w:lang w:val="en-GB"/>
        </w:rPr>
        <w:t>3</w:t>
      </w:r>
      <w:r w:rsidRPr="00BD050E">
        <w:rPr>
          <w:lang w:val="en-GB"/>
        </w:rPr>
        <w:t xml:space="preserve">, for </w:t>
      </w:r>
      <w:r w:rsidR="00202AD8">
        <w:rPr>
          <w:lang w:val="en-GB"/>
        </w:rPr>
        <w:t>example</w:t>
      </w:r>
      <w:r w:rsidRPr="00BD050E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AFA8" w14:textId="77777777" w:rsidR="00976A6D" w:rsidRDefault="00976A6D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44E63">
      <w:rPr>
        <w:noProof/>
      </w:rPr>
      <w:t>1</w:t>
    </w:r>
    <w:r>
      <w:fldChar w:fldCharType="end"/>
    </w:r>
  </w:p>
  <w:p w14:paraId="14AAB140" w14:textId="7A8FC35E" w:rsidR="00BB20AC" w:rsidRPr="00B6758E" w:rsidRDefault="00535A5C">
    <w:pPr>
      <w:ind w:right="360"/>
    </w:pPr>
    <w:r>
      <w:t>GITI-GITT</w:t>
    </w:r>
    <w:r w:rsidR="00976A6D" w:rsidRPr="00B6758E">
      <w:t xml:space="preserve">. </w:t>
    </w:r>
    <w:r w:rsidR="009E34C3" w:rsidRPr="00B6758E">
      <w:t xml:space="preserve">Operations </w:t>
    </w:r>
    <w:r>
      <w:t>Research</w:t>
    </w:r>
    <w:r w:rsidR="00CD5DEA" w:rsidRPr="00B6758E">
      <w:t xml:space="preserve">. </w:t>
    </w:r>
    <w:r w:rsidR="00655C02">
      <w:t>Year</w:t>
    </w:r>
    <w:r w:rsidR="00CD5DEA" w:rsidRPr="00B6758E">
      <w:t xml:space="preserve"> 20</w:t>
    </w:r>
    <w:r w:rsidR="00994ECA">
      <w:t>2</w:t>
    </w:r>
    <w:r w:rsidR="009A7F37">
      <w:t>3</w:t>
    </w:r>
    <w:r w:rsidR="00CD5DEA" w:rsidRPr="00B6758E">
      <w:t>-</w:t>
    </w:r>
    <w:r w:rsidR="00994ECA">
      <w:t>2</w:t>
    </w:r>
    <w:r w:rsidR="009A7F37">
      <w:t>4</w:t>
    </w:r>
  </w:p>
  <w:p w14:paraId="735EA968" w14:textId="77777777" w:rsidR="00976A6D" w:rsidRPr="00535A5C" w:rsidRDefault="00976A6D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72260DA"/>
    <w:multiLevelType w:val="hybridMultilevel"/>
    <w:tmpl w:val="9A703844"/>
    <w:lvl w:ilvl="0" w:tplc="0C0A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 w15:restartNumberingAfterBreak="1">
    <w:nsid w:val="1ED049E1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4" w15:restartNumberingAfterBreak="0">
    <w:nsid w:val="201501D5"/>
    <w:multiLevelType w:val="hybridMultilevel"/>
    <w:tmpl w:val="EABE4386"/>
    <w:lvl w:ilvl="0" w:tplc="0C0A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5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C8B00D2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7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6A20DA"/>
    <w:multiLevelType w:val="hybridMultilevel"/>
    <w:tmpl w:val="19AC1970"/>
    <w:lvl w:ilvl="0" w:tplc="0C0A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12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 w15:restartNumberingAfterBreak="0">
    <w:nsid w:val="66DE2D7C"/>
    <w:multiLevelType w:val="hybridMultilevel"/>
    <w:tmpl w:val="756AF7D6"/>
    <w:lvl w:ilvl="0" w:tplc="0C0A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16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0A7538"/>
    <w:multiLevelType w:val="hybridMultilevel"/>
    <w:tmpl w:val="591E44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9"/>
  </w:num>
  <w:num w:numId="13">
    <w:abstractNumId w:val="2"/>
  </w:num>
  <w:num w:numId="14">
    <w:abstractNumId w:val="14"/>
  </w:num>
  <w:num w:numId="15">
    <w:abstractNumId w:val="13"/>
  </w:num>
  <w:num w:numId="16">
    <w:abstractNumId w:val="18"/>
  </w:num>
  <w:num w:numId="17">
    <w:abstractNumId w:val="7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  <w:num w:numId="22">
    <w:abstractNumId w:val="3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1MDMxN7AwMTE2tTRV0lEKTi0uzszPAykwrgUAwyoVriwAAAA="/>
  </w:docVars>
  <w:rsids>
    <w:rsidRoot w:val="000400D2"/>
    <w:rsid w:val="0001170A"/>
    <w:rsid w:val="00011E56"/>
    <w:rsid w:val="00020786"/>
    <w:rsid w:val="000400D2"/>
    <w:rsid w:val="00046F6D"/>
    <w:rsid w:val="00050E13"/>
    <w:rsid w:val="000743E3"/>
    <w:rsid w:val="000810BA"/>
    <w:rsid w:val="0009004E"/>
    <w:rsid w:val="00090B4B"/>
    <w:rsid w:val="0009432C"/>
    <w:rsid w:val="0009736F"/>
    <w:rsid w:val="00103092"/>
    <w:rsid w:val="001068B2"/>
    <w:rsid w:val="0012196E"/>
    <w:rsid w:val="001453BF"/>
    <w:rsid w:val="00147FAE"/>
    <w:rsid w:val="001532CC"/>
    <w:rsid w:val="0017656C"/>
    <w:rsid w:val="00194E21"/>
    <w:rsid w:val="00196587"/>
    <w:rsid w:val="00202AD8"/>
    <w:rsid w:val="0021556A"/>
    <w:rsid w:val="002250F4"/>
    <w:rsid w:val="002264FB"/>
    <w:rsid w:val="00244BE9"/>
    <w:rsid w:val="00276D19"/>
    <w:rsid w:val="00293C78"/>
    <w:rsid w:val="002C2BCC"/>
    <w:rsid w:val="002D691D"/>
    <w:rsid w:val="00303448"/>
    <w:rsid w:val="0035353C"/>
    <w:rsid w:val="003615D6"/>
    <w:rsid w:val="00361C2C"/>
    <w:rsid w:val="003729EC"/>
    <w:rsid w:val="0038753D"/>
    <w:rsid w:val="003B72A9"/>
    <w:rsid w:val="003C375B"/>
    <w:rsid w:val="003D2A4E"/>
    <w:rsid w:val="003E476D"/>
    <w:rsid w:val="003F575E"/>
    <w:rsid w:val="003F6924"/>
    <w:rsid w:val="0040096C"/>
    <w:rsid w:val="004055EF"/>
    <w:rsid w:val="004100F3"/>
    <w:rsid w:val="00431E39"/>
    <w:rsid w:val="00440A3E"/>
    <w:rsid w:val="00445B7D"/>
    <w:rsid w:val="0047700C"/>
    <w:rsid w:val="00483AA5"/>
    <w:rsid w:val="004E57B8"/>
    <w:rsid w:val="004F1BE9"/>
    <w:rsid w:val="004F436C"/>
    <w:rsid w:val="005217F9"/>
    <w:rsid w:val="005219A8"/>
    <w:rsid w:val="00523260"/>
    <w:rsid w:val="00534C8D"/>
    <w:rsid w:val="00535A5C"/>
    <w:rsid w:val="00540CC5"/>
    <w:rsid w:val="00541EB6"/>
    <w:rsid w:val="00584E5A"/>
    <w:rsid w:val="00595F73"/>
    <w:rsid w:val="005A4852"/>
    <w:rsid w:val="005B386F"/>
    <w:rsid w:val="005B4F1D"/>
    <w:rsid w:val="00604B6E"/>
    <w:rsid w:val="0061485C"/>
    <w:rsid w:val="00640561"/>
    <w:rsid w:val="00654E16"/>
    <w:rsid w:val="00655C02"/>
    <w:rsid w:val="006767BE"/>
    <w:rsid w:val="00682958"/>
    <w:rsid w:val="006B4EE5"/>
    <w:rsid w:val="007378E8"/>
    <w:rsid w:val="00744E63"/>
    <w:rsid w:val="00751E1C"/>
    <w:rsid w:val="007550B7"/>
    <w:rsid w:val="00755A08"/>
    <w:rsid w:val="00761FE4"/>
    <w:rsid w:val="00762E71"/>
    <w:rsid w:val="00763088"/>
    <w:rsid w:val="007734E8"/>
    <w:rsid w:val="007A541E"/>
    <w:rsid w:val="007B7610"/>
    <w:rsid w:val="00803F02"/>
    <w:rsid w:val="008074A3"/>
    <w:rsid w:val="00817E20"/>
    <w:rsid w:val="00821BA6"/>
    <w:rsid w:val="008320A5"/>
    <w:rsid w:val="00833F84"/>
    <w:rsid w:val="00870E30"/>
    <w:rsid w:val="00884133"/>
    <w:rsid w:val="008C471D"/>
    <w:rsid w:val="008F45DF"/>
    <w:rsid w:val="008F5F2C"/>
    <w:rsid w:val="009072CF"/>
    <w:rsid w:val="009250BB"/>
    <w:rsid w:val="00930B69"/>
    <w:rsid w:val="009329AA"/>
    <w:rsid w:val="00941A25"/>
    <w:rsid w:val="0094620B"/>
    <w:rsid w:val="00976A6D"/>
    <w:rsid w:val="00994ECA"/>
    <w:rsid w:val="009A7F37"/>
    <w:rsid w:val="009E34C3"/>
    <w:rsid w:val="00A0017F"/>
    <w:rsid w:val="00A121C5"/>
    <w:rsid w:val="00A20D8C"/>
    <w:rsid w:val="00A278CF"/>
    <w:rsid w:val="00A3798A"/>
    <w:rsid w:val="00A47F53"/>
    <w:rsid w:val="00A6271E"/>
    <w:rsid w:val="00A92493"/>
    <w:rsid w:val="00AB2E35"/>
    <w:rsid w:val="00AB3C85"/>
    <w:rsid w:val="00AB6DB3"/>
    <w:rsid w:val="00AF2DDA"/>
    <w:rsid w:val="00B31DDC"/>
    <w:rsid w:val="00B53F7F"/>
    <w:rsid w:val="00B56027"/>
    <w:rsid w:val="00B66607"/>
    <w:rsid w:val="00B6758E"/>
    <w:rsid w:val="00B857C6"/>
    <w:rsid w:val="00BA2A95"/>
    <w:rsid w:val="00BB1515"/>
    <w:rsid w:val="00BB20AC"/>
    <w:rsid w:val="00BD050E"/>
    <w:rsid w:val="00C07BF1"/>
    <w:rsid w:val="00C358F5"/>
    <w:rsid w:val="00C449A4"/>
    <w:rsid w:val="00C62C83"/>
    <w:rsid w:val="00CC0966"/>
    <w:rsid w:val="00CD0A0A"/>
    <w:rsid w:val="00CD5DEA"/>
    <w:rsid w:val="00CF03B9"/>
    <w:rsid w:val="00D11B23"/>
    <w:rsid w:val="00D15992"/>
    <w:rsid w:val="00D2622C"/>
    <w:rsid w:val="00D357A5"/>
    <w:rsid w:val="00D357E1"/>
    <w:rsid w:val="00D44C2C"/>
    <w:rsid w:val="00D81609"/>
    <w:rsid w:val="00DA3C8C"/>
    <w:rsid w:val="00DA4288"/>
    <w:rsid w:val="00DA73BF"/>
    <w:rsid w:val="00DB1717"/>
    <w:rsid w:val="00DD3AD1"/>
    <w:rsid w:val="00E377FD"/>
    <w:rsid w:val="00E40C22"/>
    <w:rsid w:val="00E5689F"/>
    <w:rsid w:val="00E6098D"/>
    <w:rsid w:val="00E763BD"/>
    <w:rsid w:val="00EE57D5"/>
    <w:rsid w:val="00F1498B"/>
    <w:rsid w:val="00F52DB2"/>
    <w:rsid w:val="00F63934"/>
    <w:rsid w:val="00F75206"/>
    <w:rsid w:val="00F76152"/>
    <w:rsid w:val="00FA4301"/>
    <w:rsid w:val="00FB745E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BCC99"/>
  <w15:chartTrackingRefBased/>
  <w15:docId w15:val="{C1334B91-51D8-4AD9-83D9-1A34C7C7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xtonotapie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pPr>
      <w:numPr>
        <w:numId w:val="0"/>
      </w:numPr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630" w:hanging="630"/>
    </w:pPr>
    <w:rPr>
      <w:szCs w:val="24"/>
    </w:rPr>
  </w:style>
  <w:style w:type="character" w:customStyle="1" w:styleId="MTEquationSection">
    <w:name w:val="MTEquationSection"/>
    <w:rPr>
      <w:vanish/>
      <w:color w:val="FF0000"/>
      <w:sz w:val="18"/>
      <w:szCs w:val="18"/>
      <w:lang w:val="es-ES"/>
    </w:rPr>
  </w:style>
  <w:style w:type="paragraph" w:customStyle="1" w:styleId="Epgrafe">
    <w:name w:val="Epígrafe"/>
    <w:basedOn w:val="Normal"/>
    <w:next w:val="Normal"/>
    <w:qFormat/>
    <w:rsid w:val="00046F6D"/>
    <w:rPr>
      <w:b/>
      <w:bCs/>
    </w:rPr>
  </w:style>
  <w:style w:type="paragraph" w:styleId="Textodeglobo">
    <w:name w:val="Balloon Text"/>
    <w:basedOn w:val="Normal"/>
    <w:semiHidden/>
    <w:rsid w:val="00AB2E35"/>
    <w:rPr>
      <w:rFonts w:ascii="Tahoma" w:hAnsi="Tahoma" w:cs="Tahoma"/>
      <w:sz w:val="16"/>
      <w:szCs w:val="16"/>
    </w:rPr>
  </w:style>
  <w:style w:type="character" w:customStyle="1" w:styleId="textocontenidogrisoscuro1">
    <w:name w:val="textocontenidogrisoscuro1"/>
    <w:rsid w:val="009E34C3"/>
    <w:rPr>
      <w:rFonts w:ascii="Verdana" w:hAnsi="Verdana" w:hint="default"/>
      <w:strike w:val="0"/>
      <w:dstrike w:val="0"/>
      <w:color w:val="686868"/>
      <w:sz w:val="17"/>
      <w:szCs w:val="17"/>
      <w:u w:val="none"/>
      <w:effect w:val="none"/>
      <w:shd w:val="clear" w:color="auto" w:fil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1068B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F76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s-server.org/neos/solvers/milp:Gurobi/GA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scua.iit.comillas.edu/aramos/simio/apuntes/a_cas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1672</Words>
  <Characters>9970</Characters>
  <Application>Microsoft Office Word</Application>
  <DocSecurity>0</DocSecurity>
  <Lines>356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Informe de practica</vt:lpstr>
    </vt:vector>
  </TitlesOfParts>
  <Company>IEEE</Company>
  <LinksUpToDate>false</LinksUpToDate>
  <CharactersWithSpaces>11431</CharactersWithSpaces>
  <SharedDoc>false</SharedDoc>
  <HLinks>
    <vt:vector size="6" baseType="variant">
      <vt:variant>
        <vt:i4>2490406</vt:i4>
      </vt:variant>
      <vt:variant>
        <vt:i4>96</vt:i4>
      </vt:variant>
      <vt:variant>
        <vt:i4>0</vt:i4>
      </vt:variant>
      <vt:variant>
        <vt:i4>5</vt:i4>
      </vt:variant>
      <vt:variant>
        <vt:lpwstr>http://neos.mcs.anl.gov/neos/solvers/index.html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Informe de practica</dc:title>
  <dc:subject>IEEE Transactions on Magnetics</dc:subject>
  <dc:creator>-</dc:creator>
  <cp:keywords/>
  <dc:description/>
  <cp:lastModifiedBy>Andrés Ramos Galán</cp:lastModifiedBy>
  <cp:revision>63</cp:revision>
  <cp:lastPrinted>2011-09-23T21:15:00Z</cp:lastPrinted>
  <dcterms:created xsi:type="dcterms:W3CDTF">2018-09-05T11:27:00Z</dcterms:created>
  <dcterms:modified xsi:type="dcterms:W3CDTF">2023-09-22T09:52:00Z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  <property fmtid="{D5CDD505-2E9C-101B-9397-08002B2CF9AE}" pid="5" name="GrammarlyDocumentId">
    <vt:lpwstr>c33140fd5dd932e3ca0f5ed57e3abdd04ffe20041c91edb70217191a9149a9c2</vt:lpwstr>
  </property>
</Properties>
</file>